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ABB5"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Eestseisuse erakorraline koosolek 30.10.2023 veebis.</w:t>
      </w:r>
    </w:p>
    <w:p w14:paraId="58C22781" w14:textId="77777777" w:rsidR="003F66F3" w:rsidRDefault="003F66F3">
      <w:pPr>
        <w:rPr>
          <w:rFonts w:ascii="Times New Roman" w:eastAsia="Times New Roman" w:hAnsi="Times New Roman" w:cs="Times New Roman"/>
        </w:rPr>
      </w:pPr>
    </w:p>
    <w:p w14:paraId="2B725728"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 xml:space="preserve">Osalesid: Jüri Lember, Jana Stahl, Anu Streng, Meelis Mereäär, Mark Soosaar, Terje Lilleoks, Rein Tafenau, Rita Koppel,  </w:t>
      </w:r>
    </w:p>
    <w:p w14:paraId="5C866475"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 xml:space="preserve">Lisatud Leo Filippovi volikiri Jana Stahlile - koosolekul osaleb 9 inimest ja seega on eestseisus otsustusvõimeline (30.10.23 on eestseisuses 17 liiget ning kvooruminõude täidab 9 liikme osalemine). </w:t>
      </w:r>
    </w:p>
    <w:p w14:paraId="2AC8CEEC" w14:textId="77777777" w:rsidR="003F66F3" w:rsidRDefault="003F66F3">
      <w:pPr>
        <w:rPr>
          <w:rFonts w:ascii="Times New Roman" w:eastAsia="Times New Roman" w:hAnsi="Times New Roman" w:cs="Times New Roman"/>
        </w:rPr>
      </w:pPr>
    </w:p>
    <w:p w14:paraId="74B6F538"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Protokollile lisatud Leo Filippovi volikiri ja arengukava.</w:t>
      </w:r>
    </w:p>
    <w:p w14:paraId="29EA5C1B" w14:textId="77777777" w:rsidR="003F66F3" w:rsidRDefault="003F66F3">
      <w:pPr>
        <w:rPr>
          <w:rFonts w:ascii="Times New Roman" w:eastAsia="Times New Roman" w:hAnsi="Times New Roman" w:cs="Times New Roman"/>
        </w:rPr>
      </w:pPr>
    </w:p>
    <w:p w14:paraId="1EDC4DE7"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Päevakord:</w:t>
      </w:r>
    </w:p>
    <w:p w14:paraId="04A56572"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1. ESK arengukava arutelu ja kinnitamine eestseisuse poolt.</w:t>
      </w:r>
    </w:p>
    <w:p w14:paraId="583187AD"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2. Eestseisuse liikmete tõstatatud teemad või ettepanekud.</w:t>
      </w:r>
    </w:p>
    <w:p w14:paraId="7F2ED9B3" w14:textId="77777777" w:rsidR="003F66F3" w:rsidRDefault="00000000">
      <w:pPr>
        <w:rPr>
          <w:rFonts w:ascii="Times New Roman" w:eastAsia="Times New Roman" w:hAnsi="Times New Roman" w:cs="Times New Roman"/>
        </w:rPr>
      </w:pPr>
      <w:r>
        <w:rPr>
          <w:rFonts w:ascii="Times New Roman" w:eastAsia="Times New Roman" w:hAnsi="Times New Roman" w:cs="Times New Roman"/>
        </w:rPr>
        <w:t>3. Järgmise koosoleku toimumise aeg</w:t>
      </w:r>
    </w:p>
    <w:p w14:paraId="4362B0C6" w14:textId="77777777" w:rsidR="003F66F3" w:rsidRDefault="003F66F3">
      <w:pPr>
        <w:rPr>
          <w:rFonts w:ascii="Times New Roman" w:eastAsia="Times New Roman" w:hAnsi="Times New Roman" w:cs="Times New Roman"/>
          <w:color w:val="500050"/>
        </w:rPr>
      </w:pPr>
    </w:p>
    <w:p w14:paraId="3C246270" w14:textId="77777777" w:rsidR="003F66F3" w:rsidRDefault="003F66F3">
      <w:pPr>
        <w:rPr>
          <w:rFonts w:ascii="Times New Roman" w:eastAsia="Times New Roman" w:hAnsi="Times New Roman" w:cs="Times New Roman"/>
          <w:color w:val="500050"/>
        </w:rPr>
      </w:pPr>
    </w:p>
    <w:tbl>
      <w:tblPr>
        <w:tblStyle w:val="a"/>
        <w:tblW w:w="9638"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8"/>
      </w:tblGrid>
      <w:tr w:rsidR="003F66F3" w14:paraId="4A81AA54"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5AE1399A" w14:textId="77777777" w:rsidR="003F66F3" w:rsidRDefault="00000000">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1. ARUTELU </w:t>
            </w:r>
          </w:p>
          <w:p w14:paraId="0D6BBDC3"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Eestseisus muudab esitatud arengukava mustandis sõnastust missiooni osas ja sõnastust mitmete tegevuspunktide juures. Missiooni sõnastuses soovitakse markeerida saarte püsiasustuse taastamise ja hoidmise vajadust ning loodushoidu ja kultuuripärandi hoidu elurikkuse olulisust markeerides. Püsiasustus ja selle elujõu hoiuks vajalik elurikkus on olulised mh Eesti kaitsevõime seisukohast. Eestseisus leiab, et enamus tegevusi vajab järjepidevat aktiivset tegutsemist valitud suundadel ja suhtlusesse erinevate strateegiliste partneritega tuleb rohkem panustada. </w:t>
            </w:r>
          </w:p>
          <w:p w14:paraId="795B9C22" w14:textId="77777777" w:rsidR="003F66F3" w:rsidRDefault="003F66F3">
            <w:pPr>
              <w:widowControl w:val="0"/>
              <w:pBdr>
                <w:top w:val="nil"/>
                <w:left w:val="nil"/>
                <w:bottom w:val="nil"/>
                <w:right w:val="nil"/>
                <w:between w:val="nil"/>
              </w:pBdr>
              <w:rPr>
                <w:rFonts w:ascii="Times New Roman" w:eastAsia="Times New Roman" w:hAnsi="Times New Roman" w:cs="Times New Roman"/>
                <w:color w:val="000000"/>
              </w:rPr>
            </w:pPr>
          </w:p>
        </w:tc>
      </w:tr>
      <w:tr w:rsidR="003F66F3" w14:paraId="4680C5AF" w14:textId="77777777">
        <w:tc>
          <w:tcPr>
            <w:tcW w:w="9638" w:type="dxa"/>
            <w:tcBorders>
              <w:left w:val="single" w:sz="4" w:space="0" w:color="000000"/>
              <w:bottom w:val="single" w:sz="4" w:space="0" w:color="000000"/>
              <w:right w:val="single" w:sz="4" w:space="0" w:color="000000"/>
            </w:tcBorders>
            <w:shd w:val="clear" w:color="auto" w:fill="auto"/>
          </w:tcPr>
          <w:p w14:paraId="6B703A98"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1. OTSUS </w:t>
            </w:r>
          </w:p>
          <w:p w14:paraId="4B84D081"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Eestseisus hääletab kõik arengukava tegevused ja sissejuhatava tekstiosa osade kaupa läbi ning kiidab lõppversiooni heaks. Esitada arengukava juhatusel ja talvisele üldkogule aruteluks ja kinnitamiseks. </w:t>
            </w:r>
          </w:p>
          <w:p w14:paraId="413FC54C" w14:textId="77777777" w:rsidR="003F66F3" w:rsidRDefault="00000000">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Eestseisus otsustab, et lisaks arengukavale tuleb talvisele üldkogule esitada muutmiseks ESK põhikiri. Eestseisuse vaates vajab muutmist põhikirja punkt 5.4., mille sõnastus on praegu järgmine: 5.4. Eestseisuse korralised koosolekud toimuvad vähemalt kaks korda aastas ja need kutsub kokku juhatus. Ettepaneku eestseisuse erakorralise koosoleku kokkukutsumiseks võib teha eestseisuse iga liige. Etteteatamise tähtaeg on vähemalt 2 nädalat. Soovitakse muuta sõnastust järgnevalt: 5.4. Eestseisuse korralised koosolekud toimuvad vähemalt kaks korda aastas ja need kutsub kokku eestseisuse vanem või tema puudumisel asevanem. Ettepaneku eestseisuse erakorralise koosoleku kokkukutsumiseks võib teha eestseisuse iga liige. Etteteatamise tähtaeg on vähemalt 2 nädalat. </w:t>
            </w:r>
          </w:p>
        </w:tc>
      </w:tr>
      <w:tr w:rsidR="003F66F3" w14:paraId="0253F736" w14:textId="77777777">
        <w:tc>
          <w:tcPr>
            <w:tcW w:w="9638" w:type="dxa"/>
            <w:tcBorders>
              <w:left w:val="single" w:sz="4" w:space="0" w:color="000000"/>
              <w:bottom w:val="single" w:sz="4" w:space="0" w:color="000000"/>
              <w:right w:val="single" w:sz="4" w:space="0" w:color="000000"/>
            </w:tcBorders>
            <w:shd w:val="clear" w:color="auto" w:fill="auto"/>
          </w:tcPr>
          <w:p w14:paraId="552C9294"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 ARUTELU</w:t>
            </w:r>
          </w:p>
          <w:p w14:paraId="2A0026F6" w14:textId="77777777" w:rsidR="003F66F3" w:rsidRDefault="00000000">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Eestseisus leiab, et järgmise aasta eelarves tuleb hoolega planeerides leida rahastust fookusküsimuste lahendamiseks arengukavast tulenevalt. </w:t>
            </w:r>
          </w:p>
          <w:p w14:paraId="62E3741F" w14:textId="77777777" w:rsidR="003F66F3" w:rsidRDefault="00000000">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Vaja on kohtuda Kristiina Maripuuga, et selgitada arengukava prioriteete ja arutleda ESK bürookulude rahastusvõimaluste üle. </w:t>
            </w:r>
          </w:p>
          <w:p w14:paraId="4AEAB169" w14:textId="77777777" w:rsidR="003F66F3" w:rsidRDefault="00000000">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ESK kodulehel võiks olla lisatud üleskutse toetada ESK tegevust.</w:t>
            </w:r>
          </w:p>
          <w:p w14:paraId="28A4F56B" w14:textId="77777777" w:rsidR="003F66F3" w:rsidRDefault="00000000">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Vaja on pidevalt suhelda Riigikogu liikmete ja Saarte toetusrühma esindusega.</w:t>
            </w:r>
          </w:p>
          <w:p w14:paraId="5B67CF67" w14:textId="77777777" w:rsidR="003F66F3" w:rsidRDefault="00000000">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Vaja on rohkem suhelda saarte kogukondadega ja ESK peaks kevad-, talve- või sügisperioodil selleks plaani kavandama, et sõltuvalt saare eripärast korraldada kohtumisi kohapeal. See võimaldab suurendada liikmeskonda ja leida saarte elu toetajaid kaastöökogusse ning aitab kogukondi paremini kaasata ESK tegevusse, et saada laiapõhjalisemat tagasisidet kogukondade jaoks olulistes küsimustes. Tuleb üle vaadata saared, kes veel ei ole liikmeskonna hulgas või on ESK liikmed, kuid ei oma kogukonna esindajat eestseisuses ja/ või liikmeskonna hulgas. Täna ei ole kogukonnal ja ka KOV </w:t>
            </w:r>
            <w:r>
              <w:rPr>
                <w:rFonts w:ascii="Times New Roman" w:eastAsia="Times New Roman" w:hAnsi="Times New Roman" w:cs="Times New Roman"/>
              </w:rPr>
              <w:lastRenderedPageBreak/>
              <w:t>tasandil esindatust Piirissaarel. Kesselaid ja Indrek Allman.</w:t>
            </w:r>
          </w:p>
          <w:p w14:paraId="388C91D6" w14:textId="77777777" w:rsidR="003F66F3" w:rsidRDefault="00000000">
            <w:pPr>
              <w:widowControl w:val="0"/>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Järgmiste kogunemiste teemade hulka arvata: tuulikupargid, saarte transport, kalandus, püsiasustus kui julgeoleku küsimus, saarte kogukondade kaasamine.</w:t>
            </w:r>
          </w:p>
          <w:p w14:paraId="03C39C68" w14:textId="77777777" w:rsidR="003F66F3" w:rsidRDefault="003F66F3">
            <w:pPr>
              <w:widowControl w:val="0"/>
              <w:pBdr>
                <w:top w:val="nil"/>
                <w:left w:val="nil"/>
                <w:bottom w:val="nil"/>
                <w:right w:val="nil"/>
                <w:between w:val="nil"/>
              </w:pBdr>
              <w:ind w:left="720"/>
              <w:rPr>
                <w:rFonts w:ascii="Times New Roman" w:eastAsia="Times New Roman" w:hAnsi="Times New Roman" w:cs="Times New Roman"/>
              </w:rPr>
            </w:pPr>
          </w:p>
        </w:tc>
      </w:tr>
      <w:tr w:rsidR="003F66F3" w14:paraId="77956F78" w14:textId="77777777">
        <w:tc>
          <w:tcPr>
            <w:tcW w:w="9638" w:type="dxa"/>
            <w:tcBorders>
              <w:left w:val="single" w:sz="4" w:space="0" w:color="000000"/>
              <w:bottom w:val="single" w:sz="4" w:space="0" w:color="000000"/>
              <w:right w:val="single" w:sz="4" w:space="0" w:color="000000"/>
            </w:tcBorders>
            <w:shd w:val="clear" w:color="auto" w:fill="auto"/>
          </w:tcPr>
          <w:p w14:paraId="6A3F7349"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2. OTSUS </w:t>
            </w:r>
          </w:p>
          <w:p w14:paraId="1F3698DB"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Mark Soosaar koostab pöördumise ESK poolt rannakalurite toetuseks Kliimaministeeriumile seoses uue elektroonse aruandlusega, mida on varem välja pakutud, kui ühte võimalust paberaruandluse kõrval, kuid mida nüüd soovitakse rakendada ühetaoliselt kõikidele kaluritele. Jüri ja Mark tegelevad sellega edasi. </w:t>
            </w:r>
          </w:p>
          <w:p w14:paraId="0C92D22B"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Teha juhatusele ettepanek üldkogu ja ESK sünnipäeva tähistamiseks 5.detsembri õhtupoolik (kl 16 või 17 sobiks algusajaks). Eestseisus otsustab koguneda aruteludeks ja otsuste langetamiseks erinevates valdkondades iga kuu viimasel esmaspäeval kl 18. </w:t>
            </w:r>
          </w:p>
        </w:tc>
      </w:tr>
      <w:tr w:rsidR="003F66F3" w14:paraId="38FF5FF9" w14:textId="77777777">
        <w:tc>
          <w:tcPr>
            <w:tcW w:w="9638" w:type="dxa"/>
            <w:tcBorders>
              <w:left w:val="single" w:sz="4" w:space="0" w:color="000000"/>
              <w:bottom w:val="single" w:sz="4" w:space="0" w:color="000000"/>
              <w:right w:val="single" w:sz="4" w:space="0" w:color="000000"/>
            </w:tcBorders>
            <w:shd w:val="clear" w:color="auto" w:fill="auto"/>
          </w:tcPr>
          <w:p w14:paraId="3AE2431C" w14:textId="77777777" w:rsidR="003F66F3" w:rsidRDefault="0000000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3. OTSUS </w:t>
            </w:r>
          </w:p>
          <w:p w14:paraId="15354E09" w14:textId="77777777" w:rsidR="003F66F3" w:rsidRDefault="00000000">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Eestseisuse järgmine koosolek toimub 27.novembril kl 18.</w:t>
            </w:r>
          </w:p>
        </w:tc>
      </w:tr>
    </w:tbl>
    <w:p w14:paraId="3811AFD8" w14:textId="77777777" w:rsidR="003F66F3" w:rsidRDefault="003F66F3">
      <w:pPr>
        <w:rPr>
          <w:rFonts w:ascii="Times New Roman" w:eastAsia="Times New Roman" w:hAnsi="Times New Roman" w:cs="Times New Roman"/>
          <w:i/>
          <w:color w:val="500050"/>
        </w:rPr>
      </w:pPr>
    </w:p>
    <w:p w14:paraId="1993C9E3" w14:textId="77777777" w:rsidR="003F66F3" w:rsidRDefault="003F66F3">
      <w:pPr>
        <w:rPr>
          <w:rFonts w:ascii="Times New Roman" w:eastAsia="Times New Roman" w:hAnsi="Times New Roman" w:cs="Times New Roman"/>
          <w:i/>
          <w:color w:val="500050"/>
        </w:rPr>
      </w:pPr>
    </w:p>
    <w:p w14:paraId="55B4C9D4" w14:textId="77777777" w:rsidR="003F66F3" w:rsidRDefault="003F66F3">
      <w:pPr>
        <w:rPr>
          <w:rFonts w:ascii="Times New Roman" w:eastAsia="Times New Roman" w:hAnsi="Times New Roman" w:cs="Times New Roman"/>
          <w:i/>
          <w:color w:val="500050"/>
        </w:rPr>
      </w:pPr>
    </w:p>
    <w:p w14:paraId="13AFA4FB" w14:textId="77777777" w:rsidR="003F66F3" w:rsidRDefault="00000000">
      <w:pPr>
        <w:rPr>
          <w:rFonts w:ascii="Times New Roman" w:eastAsia="Times New Roman" w:hAnsi="Times New Roman" w:cs="Times New Roman"/>
          <w:i/>
          <w:color w:val="666666"/>
        </w:rPr>
      </w:pPr>
      <w:r>
        <w:rPr>
          <w:rFonts w:ascii="Times New Roman" w:eastAsia="Times New Roman" w:hAnsi="Times New Roman" w:cs="Times New Roman"/>
          <w:i/>
          <w:color w:val="666666"/>
        </w:rPr>
        <w:t>Allkirjastamise kuupäev digikonteineris</w:t>
      </w:r>
    </w:p>
    <w:p w14:paraId="5458F84A" w14:textId="77777777" w:rsidR="003F66F3" w:rsidRDefault="003F66F3">
      <w:pPr>
        <w:rPr>
          <w:rFonts w:ascii="Times New Roman" w:eastAsia="Times New Roman" w:hAnsi="Times New Roman" w:cs="Times New Roman"/>
          <w:i/>
        </w:rPr>
      </w:pPr>
    </w:p>
    <w:p w14:paraId="743A172E" w14:textId="77777777" w:rsidR="003F66F3" w:rsidRDefault="003F66F3">
      <w:pPr>
        <w:rPr>
          <w:rFonts w:ascii="Times New Roman" w:eastAsia="Times New Roman" w:hAnsi="Times New Roman" w:cs="Times New Roman"/>
          <w:i/>
        </w:rPr>
      </w:pPr>
    </w:p>
    <w:sectPr w:rsidR="003F66F3">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EA6"/>
    <w:multiLevelType w:val="multilevel"/>
    <w:tmpl w:val="DEDAF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608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F3"/>
    <w:rsid w:val="002B1950"/>
    <w:rsid w:val="003F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D01A"/>
  <w15:docId w15:val="{638613F4-AF98-48E4-815E-80D6C878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0"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3456</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Jyri</dc:creator>
  <cp:lastModifiedBy>Jyri</cp:lastModifiedBy>
  <cp:revision>2</cp:revision>
  <dcterms:created xsi:type="dcterms:W3CDTF">2023-11-04T16:19:00Z</dcterms:created>
  <dcterms:modified xsi:type="dcterms:W3CDTF">2023-11-04T16:19:00Z</dcterms:modified>
</cp:coreProperties>
</file>