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74C3" w:rsidRDefault="002874C3">
      <w:pPr>
        <w:rPr>
          <w:rFonts w:ascii="Times New Roman" w:hAnsi="Times New Roman"/>
        </w:rPr>
      </w:pPr>
      <w:r w:rsidRPr="002874C3">
        <w:rPr>
          <w:rFonts w:ascii="Times New Roman" w:hAnsi="Times New Roman"/>
        </w:rPr>
        <w:object w:dxaOrig="9427" w:dyaOrig="2328">
          <v:shape id="ole_rId2" o:spid="_x0000_i1025" style="width:499.5pt;height:106.5pt" coordsize="" o:spt="100" adj="0,,0" path="" stroked="f">
            <v:stroke joinstyle="miter"/>
            <v:imagedata r:id="rId7" o:title=""/>
            <v:formulas/>
            <v:path o:connecttype="segments"/>
          </v:shape>
          <o:OLEObject Type="Embed" ProgID="Word.Picture.8" ShapeID="ole_rId2" DrawAspect="Content" ObjectID="_1716389802" r:id="rId8"/>
        </w:object>
      </w:r>
    </w:p>
    <w:p w:rsidR="002874C3" w:rsidRDefault="00795F39">
      <w:pPr>
        <w:rPr>
          <w:rFonts w:ascii="Times New Roman" w:hAnsi="Times New Roman"/>
          <w:b/>
          <w:bCs/>
        </w:rPr>
      </w:pPr>
      <w:r>
        <w:rPr>
          <w:rFonts w:ascii="Times New Roman" w:hAnsi="Times New Roman"/>
          <w:b/>
          <w:bCs/>
        </w:rPr>
        <w:t xml:space="preserve">ESK ÜLDKOGU </w:t>
      </w:r>
      <w:r w:rsidR="005B2C2B">
        <w:rPr>
          <w:rFonts w:ascii="Times New Roman" w:hAnsi="Times New Roman"/>
          <w:b/>
          <w:bCs/>
        </w:rPr>
        <w:t>3. juunil 2022.a. Osmussaarel</w:t>
      </w:r>
    </w:p>
    <w:p w:rsidR="002874C3" w:rsidRDefault="002874C3">
      <w:pPr>
        <w:rPr>
          <w:rFonts w:ascii="Times New Roman" w:hAnsi="Times New Roman"/>
        </w:rPr>
      </w:pPr>
    </w:p>
    <w:p w:rsidR="002874C3" w:rsidRDefault="00795F39">
      <w:pPr>
        <w:rPr>
          <w:rFonts w:ascii="Times New Roman" w:hAnsi="Times New Roman"/>
          <w:b/>
          <w:bCs/>
        </w:rPr>
      </w:pPr>
      <w:r>
        <w:rPr>
          <w:rFonts w:ascii="Times New Roman" w:hAnsi="Times New Roman"/>
          <w:b/>
          <w:bCs/>
        </w:rPr>
        <w:t xml:space="preserve">Koosoleku protokoll </w:t>
      </w:r>
    </w:p>
    <w:p w:rsidR="002874C3" w:rsidRDefault="002874C3">
      <w:pPr>
        <w:rPr>
          <w:rFonts w:ascii="Times New Roman" w:hAnsi="Times New Roman"/>
        </w:rPr>
      </w:pPr>
    </w:p>
    <w:p w:rsidR="002874C3" w:rsidRDefault="00795F39">
      <w:pPr>
        <w:rPr>
          <w:rFonts w:ascii="Times New Roman" w:hAnsi="Times New Roman"/>
        </w:rPr>
      </w:pPr>
      <w:r>
        <w:rPr>
          <w:rFonts w:ascii="Times New Roman" w:hAnsi="Times New Roman"/>
        </w:rPr>
        <w:t>Al</w:t>
      </w:r>
      <w:r w:rsidR="00BA6C04">
        <w:rPr>
          <w:rFonts w:ascii="Times New Roman" w:hAnsi="Times New Roman"/>
        </w:rPr>
        <w:t>gus kell 14.00, lõpp kell 17.00</w:t>
      </w:r>
    </w:p>
    <w:p w:rsidR="002874C3" w:rsidRDefault="00795F39">
      <w:pPr>
        <w:rPr>
          <w:rFonts w:ascii="Times New Roman" w:hAnsi="Times New Roman"/>
        </w:rPr>
      </w:pPr>
      <w:r>
        <w:rPr>
          <w:rFonts w:ascii="Times New Roman" w:hAnsi="Times New Roman"/>
        </w:rPr>
        <w:t>Osavõtjad: Koha</w:t>
      </w:r>
      <w:r w:rsidR="005B2C2B">
        <w:rPr>
          <w:rFonts w:ascii="Times New Roman" w:hAnsi="Times New Roman"/>
        </w:rPr>
        <w:t>l 1</w:t>
      </w:r>
      <w:r w:rsidR="00F308AC">
        <w:rPr>
          <w:rFonts w:ascii="Times New Roman" w:hAnsi="Times New Roman"/>
        </w:rPr>
        <w:t>7</w:t>
      </w:r>
      <w:r w:rsidR="005B2C2B">
        <w:rPr>
          <w:rFonts w:ascii="Times New Roman" w:hAnsi="Times New Roman"/>
        </w:rPr>
        <w:t xml:space="preserve"> liiget, volikirja alusel </w:t>
      </w:r>
      <w:r w:rsidR="001E2A8F">
        <w:rPr>
          <w:rFonts w:ascii="Times New Roman" w:hAnsi="Times New Roman"/>
        </w:rPr>
        <w:t>10</w:t>
      </w:r>
      <w:r w:rsidR="00BA6C04">
        <w:rPr>
          <w:rFonts w:ascii="Times New Roman" w:hAnsi="Times New Roman"/>
        </w:rPr>
        <w:t>, üldkogu on otsustusvõimeline</w:t>
      </w:r>
    </w:p>
    <w:p w:rsidR="002874C3" w:rsidRDefault="002874C3">
      <w:pPr>
        <w:rPr>
          <w:rFonts w:ascii="Times New Roman" w:hAnsi="Times New Roman"/>
        </w:rPr>
      </w:pPr>
    </w:p>
    <w:p w:rsidR="002874C3" w:rsidRDefault="00795F39">
      <w:pPr>
        <w:rPr>
          <w:rFonts w:ascii="Times New Roman" w:hAnsi="Times New Roman"/>
        </w:rPr>
      </w:pPr>
      <w:r>
        <w:rPr>
          <w:rFonts w:ascii="Times New Roman" w:hAnsi="Times New Roman"/>
        </w:rPr>
        <w:t>Koosoleku juhata</w:t>
      </w:r>
      <w:r w:rsidR="00BA6C04">
        <w:rPr>
          <w:rFonts w:ascii="Times New Roman" w:hAnsi="Times New Roman"/>
        </w:rPr>
        <w:t>ja: Riina Kaljulaid</w:t>
      </w:r>
    </w:p>
    <w:p w:rsidR="002874C3" w:rsidRDefault="00795F39">
      <w:pPr>
        <w:rPr>
          <w:rFonts w:ascii="Times New Roman" w:hAnsi="Times New Roman"/>
        </w:rPr>
      </w:pPr>
      <w:r>
        <w:rPr>
          <w:rFonts w:ascii="Times New Roman" w:hAnsi="Times New Roman"/>
        </w:rPr>
        <w:t>Protokollijad: Liina Miks ja Annely Holm</w:t>
      </w:r>
    </w:p>
    <w:p w:rsidR="002874C3" w:rsidRDefault="002874C3">
      <w:pPr>
        <w:rPr>
          <w:rFonts w:ascii="Times New Roman" w:hAnsi="Times New Roman"/>
        </w:rPr>
      </w:pPr>
    </w:p>
    <w:p w:rsidR="002874C3" w:rsidRDefault="00795F39">
      <w:pPr>
        <w:rPr>
          <w:rFonts w:ascii="Times New Roman" w:hAnsi="Times New Roman"/>
        </w:rPr>
      </w:pPr>
      <w:r>
        <w:rPr>
          <w:rFonts w:ascii="Times New Roman" w:hAnsi="Times New Roman"/>
        </w:rPr>
        <w:t>Osalejad: Üldkogul on kohal/ esindatud üle poole ESK liikmetest (47 liiget se</w:t>
      </w:r>
      <w:r w:rsidR="005B2C2B">
        <w:rPr>
          <w:rFonts w:ascii="Times New Roman" w:hAnsi="Times New Roman"/>
        </w:rPr>
        <w:t>isuga 12. aprill 2022), kokku 27</w:t>
      </w:r>
      <w:r w:rsidR="00BA6C04">
        <w:rPr>
          <w:rFonts w:ascii="Times New Roman" w:hAnsi="Times New Roman"/>
        </w:rPr>
        <w:t xml:space="preserve"> liiget.</w:t>
      </w:r>
    </w:p>
    <w:p w:rsidR="002874C3" w:rsidRDefault="002874C3">
      <w:pPr>
        <w:rPr>
          <w:rFonts w:ascii="Times New Roman" w:hAnsi="Times New Roman"/>
        </w:rPr>
      </w:pPr>
    </w:p>
    <w:p w:rsidR="002874C3" w:rsidRDefault="00795F39">
      <w:pPr>
        <w:rPr>
          <w:rFonts w:ascii="Times New Roman" w:hAnsi="Times New Roman"/>
        </w:rPr>
      </w:pPr>
      <w:r>
        <w:rPr>
          <w:rFonts w:ascii="Times New Roman" w:hAnsi="Times New Roman"/>
        </w:rPr>
        <w:t>Koosoleku osalesid häältega:</w:t>
      </w:r>
    </w:p>
    <w:p w:rsidR="00121B49" w:rsidRDefault="00121B49">
      <w:pPr>
        <w:rPr>
          <w:rFonts w:ascii="Times New Roman" w:hAnsi="Times New Roman"/>
        </w:rPr>
      </w:pPr>
    </w:p>
    <w:p w:rsidR="00121B49" w:rsidRPr="009C1800" w:rsidRDefault="00121B49" w:rsidP="00121B49">
      <w:pPr>
        <w:ind w:left="7"/>
        <w:rPr>
          <w:lang w:eastAsia="et-EE"/>
        </w:rPr>
      </w:pPr>
    </w:p>
    <w:tbl>
      <w:tblPr>
        <w:tblpPr w:leftFromText="141" w:rightFromText="141" w:vertAnchor="text" w:tblpY="1"/>
        <w:tblOverlap w:val="never"/>
        <w:tblW w:w="9513" w:type="dxa"/>
        <w:tblInd w:w="55" w:type="dxa"/>
        <w:tblCellMar>
          <w:left w:w="70" w:type="dxa"/>
          <w:right w:w="70" w:type="dxa"/>
        </w:tblCellMar>
        <w:tblLook w:val="04A0"/>
      </w:tblPr>
      <w:tblGrid>
        <w:gridCol w:w="866"/>
        <w:gridCol w:w="4961"/>
        <w:gridCol w:w="3686"/>
      </w:tblGrid>
      <w:tr w:rsidR="00121B49" w:rsidRPr="00900C23" w:rsidTr="00121B49">
        <w:trPr>
          <w:trHeight w:val="315"/>
        </w:trPr>
        <w:tc>
          <w:tcPr>
            <w:tcW w:w="866" w:type="dxa"/>
            <w:tcBorders>
              <w:top w:val="single" w:sz="4" w:space="0" w:color="auto"/>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Riina Kaljulaid</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Ruhnu</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rPr>
              <w:t>SA Osmu</w:t>
            </w:r>
            <w:r w:rsidR="009B4FB5">
              <w:rPr>
                <w:rFonts w:ascii="Times New Roman" w:hAnsi="Times New Roman" w:cs="Times New Roman"/>
              </w:rPr>
              <w:t>saare Fond (Rita Koppel</w:t>
            </w:r>
            <w:r w:rsidRPr="009B4FB5">
              <w:rPr>
                <w:rFonts w:ascii="Times New Roman" w:hAnsi="Times New Roman" w:cs="Times New Roman"/>
              </w:rPr>
              <w:t>)</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Osmussaar / SA</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rPr>
              <w:t>MTÜ Pakri Kultuuripärand (Jana Stahl)</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Pakri /MTÜ</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504DE8">
            <w:pPr>
              <w:jc w:val="center"/>
              <w:rPr>
                <w:rFonts w:ascii="Times New Roman" w:hAnsi="Times New Roman" w:cs="Times New Roman"/>
                <w:lang w:eastAsia="et-EE"/>
              </w:rPr>
            </w:pPr>
            <w:r w:rsidRPr="009B4FB5">
              <w:rPr>
                <w:rFonts w:ascii="Times New Roman" w:hAnsi="Times New Roman" w:cs="Times New Roman"/>
                <w:lang w:eastAsia="et-EE"/>
              </w:rPr>
              <w:t>Jüri L</w:t>
            </w:r>
            <w:r w:rsidR="00504DE8">
              <w:rPr>
                <w:rFonts w:ascii="Times New Roman" w:hAnsi="Times New Roman" w:cs="Times New Roman"/>
                <w:lang w:eastAsia="et-EE"/>
              </w:rPr>
              <w:t>ember</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Kõinastu</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Terje Lilleoks</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Prangli</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Lääne-Harju vald (Käti Teär-Riisaar)</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color w:val="FF0000"/>
                <w:lang w:eastAsia="et-EE"/>
              </w:rPr>
            </w:pPr>
            <w:r w:rsidRPr="009B4FB5">
              <w:rPr>
                <w:rFonts w:ascii="Times New Roman" w:hAnsi="Times New Roman" w:cs="Times New Roman"/>
                <w:color w:val="FF0000"/>
                <w:lang w:eastAsia="et-EE"/>
              </w:rPr>
              <w:t>KOV/Pakri</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Tiiu Aro</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Saaremaa</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9B4FB5" w:rsidP="00F24D43">
            <w:pPr>
              <w:jc w:val="center"/>
              <w:rPr>
                <w:rFonts w:ascii="Times New Roman" w:hAnsi="Times New Roman" w:cs="Times New Roman"/>
                <w:lang w:eastAsia="et-EE"/>
              </w:rPr>
            </w:pPr>
            <w:r w:rsidRPr="009B4FB5">
              <w:rPr>
                <w:rFonts w:ascii="Times New Roman" w:hAnsi="Times New Roman" w:cs="Times New Roman"/>
                <w:lang w:eastAsia="et-EE"/>
              </w:rPr>
              <w:t>Naissaarlaste Kogukond (</w:t>
            </w:r>
            <w:r w:rsidR="00121B49" w:rsidRPr="009B4FB5">
              <w:rPr>
                <w:rFonts w:ascii="Times New Roman" w:hAnsi="Times New Roman" w:cs="Times New Roman"/>
                <w:lang w:eastAsia="et-EE"/>
              </w:rPr>
              <w:t>Tõnu Kaljuste</w:t>
            </w:r>
            <w:r w:rsidRPr="009B4FB5">
              <w:rPr>
                <w:rFonts w:ascii="Times New Roman" w:hAnsi="Times New Roman" w:cs="Times New Roman"/>
                <w:lang w:eastAsia="et-EE"/>
              </w:rPr>
              <w:t>)</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9B4FB5" w:rsidP="00F24D43">
            <w:pPr>
              <w:jc w:val="center"/>
              <w:rPr>
                <w:rFonts w:ascii="Times New Roman" w:hAnsi="Times New Roman" w:cs="Times New Roman"/>
                <w:lang w:eastAsia="et-EE"/>
              </w:rPr>
            </w:pPr>
            <w:r w:rsidRPr="009B4FB5">
              <w:rPr>
                <w:rFonts w:ascii="Times New Roman" w:hAnsi="Times New Roman" w:cs="Times New Roman"/>
                <w:lang w:eastAsia="et-EE"/>
              </w:rPr>
              <w:t>Naissaar</w:t>
            </w:r>
            <w:r w:rsidR="00121B49" w:rsidRPr="009B4FB5">
              <w:rPr>
                <w:rFonts w:ascii="Times New Roman" w:hAnsi="Times New Roman" w:cs="Times New Roman"/>
                <w:lang w:eastAsia="et-EE"/>
              </w:rPr>
              <w:t>/ MTÜ</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Svea Aavik</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Manija</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9B4FB5" w:rsidP="00F24D43">
            <w:pPr>
              <w:jc w:val="center"/>
              <w:rPr>
                <w:rFonts w:ascii="Times New Roman" w:hAnsi="Times New Roman" w:cs="Times New Roman"/>
                <w:lang w:eastAsia="et-EE"/>
              </w:rPr>
            </w:pPr>
            <w:r w:rsidRPr="009B4FB5">
              <w:rPr>
                <w:rFonts w:ascii="Times New Roman" w:hAnsi="Times New Roman" w:cs="Times New Roman"/>
                <w:lang w:eastAsia="et-EE"/>
              </w:rPr>
              <w:t>Margit Kaljulaid</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9B4FB5" w:rsidP="00F24D43">
            <w:pPr>
              <w:jc w:val="center"/>
              <w:rPr>
                <w:rFonts w:ascii="Times New Roman" w:hAnsi="Times New Roman" w:cs="Times New Roman"/>
                <w:lang w:eastAsia="et-EE"/>
              </w:rPr>
            </w:pPr>
            <w:r w:rsidRPr="009B4FB5">
              <w:rPr>
                <w:rFonts w:ascii="Times New Roman" w:hAnsi="Times New Roman" w:cs="Times New Roman"/>
                <w:lang w:eastAsia="et-EE"/>
              </w:rPr>
              <w:t>Ruhnu</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Patrik Göransson</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Naissaar</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9B4FB5" w:rsidP="00F24D43">
            <w:pPr>
              <w:jc w:val="center"/>
              <w:rPr>
                <w:rFonts w:ascii="Times New Roman" w:hAnsi="Times New Roman" w:cs="Times New Roman"/>
                <w:lang w:eastAsia="et-EE"/>
              </w:rPr>
            </w:pPr>
            <w:r w:rsidRPr="009B4FB5">
              <w:rPr>
                <w:rFonts w:ascii="Times New Roman" w:hAnsi="Times New Roman" w:cs="Times New Roman"/>
                <w:lang w:eastAsia="et-EE"/>
              </w:rPr>
              <w:t>Kassari Haridusselts (Priidu Tikk)</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9B4FB5" w:rsidP="00F24D43">
            <w:pPr>
              <w:jc w:val="center"/>
              <w:rPr>
                <w:rFonts w:ascii="Times New Roman" w:hAnsi="Times New Roman" w:cs="Times New Roman"/>
                <w:lang w:eastAsia="et-EE"/>
              </w:rPr>
            </w:pPr>
            <w:r w:rsidRPr="009B4FB5">
              <w:rPr>
                <w:rFonts w:ascii="Times New Roman" w:hAnsi="Times New Roman" w:cs="Times New Roman"/>
                <w:lang w:eastAsia="et-EE"/>
              </w:rPr>
              <w:t>Kassari/MTÜ</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Muhu vald (Meelis Mereäär)</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color w:val="FF0000"/>
                <w:lang w:eastAsia="et-EE"/>
              </w:rPr>
            </w:pPr>
            <w:r w:rsidRPr="009B4FB5">
              <w:rPr>
                <w:rFonts w:ascii="Times New Roman" w:hAnsi="Times New Roman" w:cs="Times New Roman"/>
                <w:color w:val="FF0000"/>
                <w:lang w:eastAsia="et-EE"/>
              </w:rPr>
              <w:t>KOV/Muhu</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E2A8F">
            <w:pPr>
              <w:suppressAutoHyphens w:val="0"/>
              <w:ind w:left="72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lang w:eastAsia="et-EE"/>
              </w:rPr>
            </w:pPr>
            <w:r w:rsidRPr="009B4FB5">
              <w:rPr>
                <w:rFonts w:ascii="Times New Roman" w:hAnsi="Times New Roman" w:cs="Times New Roman"/>
                <w:lang w:eastAsia="et-EE"/>
              </w:rPr>
              <w:t>Muhu vald (Annely Holm)</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color w:val="FF0000"/>
                <w:lang w:eastAsia="et-EE"/>
              </w:rPr>
            </w:pPr>
            <w:r w:rsidRPr="009B4FB5">
              <w:rPr>
                <w:rFonts w:ascii="Times New Roman" w:hAnsi="Times New Roman" w:cs="Times New Roman"/>
                <w:color w:val="FF0000"/>
                <w:lang w:eastAsia="et-EE"/>
              </w:rPr>
              <w:t>KOV/Muhu</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color w:val="000000"/>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color w:val="000000"/>
                <w:lang w:eastAsia="et-EE"/>
              </w:rPr>
            </w:pPr>
            <w:r w:rsidRPr="009B4FB5">
              <w:rPr>
                <w:rFonts w:ascii="Times New Roman" w:hAnsi="Times New Roman" w:cs="Times New Roman"/>
              </w:rPr>
              <w:t>Rein Lember</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color w:val="000000"/>
                <w:lang w:eastAsia="et-EE"/>
              </w:rPr>
            </w:pPr>
            <w:r w:rsidRPr="009B4FB5">
              <w:rPr>
                <w:rFonts w:ascii="Times New Roman" w:hAnsi="Times New Roman" w:cs="Times New Roman"/>
                <w:color w:val="000000"/>
                <w:lang w:eastAsia="et-EE"/>
              </w:rPr>
              <w:t>Abruka</w:t>
            </w:r>
          </w:p>
        </w:tc>
      </w:tr>
      <w:tr w:rsidR="00121B49" w:rsidRPr="00900C23" w:rsidTr="00121B49">
        <w:trPr>
          <w:trHeight w:val="315"/>
        </w:trPr>
        <w:tc>
          <w:tcPr>
            <w:tcW w:w="866" w:type="dxa"/>
            <w:tcBorders>
              <w:top w:val="nil"/>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lang w:eastAsia="et-EE"/>
              </w:rPr>
            </w:pPr>
          </w:p>
        </w:tc>
        <w:tc>
          <w:tcPr>
            <w:tcW w:w="4961" w:type="dxa"/>
            <w:tcBorders>
              <w:top w:val="nil"/>
              <w:left w:val="single" w:sz="4" w:space="0" w:color="auto"/>
              <w:bottom w:val="single" w:sz="4" w:space="0" w:color="auto"/>
              <w:right w:val="single" w:sz="4" w:space="0" w:color="auto"/>
            </w:tcBorders>
            <w:shd w:val="clear" w:color="auto" w:fill="auto"/>
            <w:noWrap/>
            <w:vAlign w:val="bottom"/>
            <w:hideMark/>
          </w:tcPr>
          <w:p w:rsidR="00121B49" w:rsidRPr="009B4FB5" w:rsidRDefault="009B4FB5" w:rsidP="00F24D43">
            <w:pPr>
              <w:jc w:val="center"/>
              <w:rPr>
                <w:rFonts w:ascii="Times New Roman" w:hAnsi="Times New Roman" w:cs="Times New Roman"/>
                <w:lang w:eastAsia="et-EE"/>
              </w:rPr>
            </w:pPr>
            <w:r w:rsidRPr="009B4FB5">
              <w:rPr>
                <w:rFonts w:ascii="Times New Roman" w:hAnsi="Times New Roman" w:cs="Times New Roman"/>
                <w:lang w:eastAsia="et-EE"/>
              </w:rPr>
              <w:t>Lääne-Nigula</w:t>
            </w:r>
            <w:r w:rsidR="00121B49" w:rsidRPr="009B4FB5">
              <w:rPr>
                <w:rFonts w:ascii="Times New Roman" w:hAnsi="Times New Roman" w:cs="Times New Roman"/>
                <w:lang w:eastAsia="et-EE"/>
              </w:rPr>
              <w:t xml:space="preserve"> vald (</w:t>
            </w:r>
            <w:r w:rsidRPr="009B4FB5">
              <w:rPr>
                <w:rFonts w:ascii="Times New Roman" w:hAnsi="Times New Roman" w:cs="Times New Roman"/>
              </w:rPr>
              <w:t xml:space="preserve"> Aivo Hirmo</w:t>
            </w:r>
            <w:r w:rsidRPr="009B4FB5">
              <w:rPr>
                <w:rFonts w:ascii="Times New Roman" w:hAnsi="Times New Roman" w:cs="Times New Roman"/>
                <w:lang w:eastAsia="et-EE"/>
              </w:rPr>
              <w:t xml:space="preserve"> </w:t>
            </w:r>
            <w:r w:rsidR="00121B49" w:rsidRPr="009B4FB5">
              <w:rPr>
                <w:rFonts w:ascii="Times New Roman" w:hAnsi="Times New Roman" w:cs="Times New Roman"/>
                <w:lang w:eastAsia="et-EE"/>
              </w:rPr>
              <w:t>)</w:t>
            </w:r>
          </w:p>
        </w:tc>
        <w:tc>
          <w:tcPr>
            <w:tcW w:w="3686" w:type="dxa"/>
            <w:tcBorders>
              <w:top w:val="nil"/>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color w:val="FF0000"/>
                <w:lang w:eastAsia="et-EE"/>
              </w:rPr>
            </w:pPr>
            <w:r w:rsidRPr="009B4FB5">
              <w:rPr>
                <w:rFonts w:ascii="Times New Roman" w:hAnsi="Times New Roman" w:cs="Times New Roman"/>
                <w:color w:val="FF0000"/>
                <w:lang w:eastAsia="et-EE"/>
              </w:rPr>
              <w:t>KOV/</w:t>
            </w:r>
            <w:r w:rsidR="009B4FB5" w:rsidRPr="009B4FB5">
              <w:rPr>
                <w:rFonts w:ascii="Times New Roman" w:hAnsi="Times New Roman" w:cs="Times New Roman"/>
                <w:color w:val="FF0000"/>
                <w:lang w:eastAsia="et-EE"/>
              </w:rPr>
              <w:t xml:space="preserve"> Lääne-Nigula</w:t>
            </w:r>
          </w:p>
        </w:tc>
      </w:tr>
      <w:tr w:rsidR="00121B49" w:rsidRPr="00900C23" w:rsidTr="00121B49">
        <w:trPr>
          <w:trHeight w:val="315"/>
        </w:trPr>
        <w:tc>
          <w:tcPr>
            <w:tcW w:w="866" w:type="dxa"/>
            <w:tcBorders>
              <w:top w:val="single" w:sz="4" w:space="0" w:color="auto"/>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color w:val="000000"/>
                <w:lang w:eastAsia="et-EE"/>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color w:val="000000"/>
                <w:lang w:eastAsia="et-EE"/>
              </w:rPr>
            </w:pPr>
            <w:r w:rsidRPr="009B4FB5">
              <w:rPr>
                <w:rFonts w:ascii="Times New Roman" w:hAnsi="Times New Roman" w:cs="Times New Roman"/>
                <w:color w:val="000000"/>
                <w:lang w:eastAsia="et-EE"/>
              </w:rPr>
              <w:t>Vilsandi Külaselts (Rein Tafenau)</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121B49" w:rsidRPr="009B4FB5" w:rsidRDefault="00121B49" w:rsidP="00F24D43">
            <w:pPr>
              <w:jc w:val="center"/>
              <w:rPr>
                <w:rFonts w:ascii="Times New Roman" w:hAnsi="Times New Roman" w:cs="Times New Roman"/>
                <w:color w:val="000000"/>
                <w:lang w:eastAsia="et-EE"/>
              </w:rPr>
            </w:pPr>
            <w:r w:rsidRPr="009B4FB5">
              <w:rPr>
                <w:rFonts w:ascii="Times New Roman" w:hAnsi="Times New Roman" w:cs="Times New Roman"/>
                <w:color w:val="000000"/>
                <w:lang w:eastAsia="et-EE"/>
              </w:rPr>
              <w:t>Vilsandi / MTÜ</w:t>
            </w:r>
          </w:p>
        </w:tc>
      </w:tr>
      <w:tr w:rsidR="00121B49" w:rsidRPr="00900C23" w:rsidTr="00121B49">
        <w:trPr>
          <w:trHeight w:val="315"/>
        </w:trPr>
        <w:tc>
          <w:tcPr>
            <w:tcW w:w="866" w:type="dxa"/>
            <w:tcBorders>
              <w:top w:val="single" w:sz="4" w:space="0" w:color="auto"/>
              <w:left w:val="single" w:sz="4" w:space="0" w:color="auto"/>
              <w:bottom w:val="single" w:sz="4" w:space="0" w:color="auto"/>
              <w:right w:val="single" w:sz="4" w:space="0" w:color="auto"/>
            </w:tcBorders>
          </w:tcPr>
          <w:p w:rsidR="00121B49" w:rsidRPr="009B4FB5" w:rsidRDefault="00121B49" w:rsidP="00121B49">
            <w:pPr>
              <w:numPr>
                <w:ilvl w:val="0"/>
                <w:numId w:val="4"/>
              </w:numPr>
              <w:suppressAutoHyphens w:val="0"/>
              <w:jc w:val="center"/>
              <w:rPr>
                <w:rFonts w:ascii="Times New Roman" w:hAnsi="Times New Roman" w:cs="Times New Roman"/>
                <w:color w:val="000000"/>
                <w:lang w:eastAsia="et-EE"/>
              </w:rPr>
            </w:pPr>
          </w:p>
        </w:tc>
        <w:tc>
          <w:tcPr>
            <w:tcW w:w="49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1B49" w:rsidRPr="009B4FB5" w:rsidRDefault="00121B49" w:rsidP="00121B49">
            <w:pPr>
              <w:jc w:val="center"/>
              <w:rPr>
                <w:rFonts w:ascii="Times New Roman" w:hAnsi="Times New Roman" w:cs="Times New Roman"/>
                <w:color w:val="000000"/>
              </w:rPr>
            </w:pPr>
            <w:r w:rsidRPr="009B4FB5">
              <w:rPr>
                <w:rFonts w:ascii="Times New Roman" w:hAnsi="Times New Roman" w:cs="Times New Roman"/>
                <w:color w:val="000000"/>
              </w:rPr>
              <w:t>MTÜ Pakri Saarte Kogukond (Jana Stahl)</w:t>
            </w:r>
          </w:p>
        </w:tc>
        <w:tc>
          <w:tcPr>
            <w:tcW w:w="3686" w:type="dxa"/>
            <w:tcBorders>
              <w:top w:val="single" w:sz="4" w:space="0" w:color="auto"/>
              <w:left w:val="nil"/>
              <w:bottom w:val="single" w:sz="4" w:space="0" w:color="auto"/>
              <w:right w:val="single" w:sz="4" w:space="0" w:color="auto"/>
            </w:tcBorders>
            <w:shd w:val="clear" w:color="auto" w:fill="auto"/>
            <w:noWrap/>
            <w:vAlign w:val="bottom"/>
            <w:hideMark/>
          </w:tcPr>
          <w:p w:rsidR="00121B49" w:rsidRPr="009B4FB5" w:rsidRDefault="00121B49" w:rsidP="00121B49">
            <w:pPr>
              <w:jc w:val="center"/>
              <w:rPr>
                <w:rFonts w:ascii="Times New Roman" w:hAnsi="Times New Roman" w:cs="Times New Roman"/>
                <w:color w:val="000000"/>
                <w:lang w:eastAsia="et-EE"/>
              </w:rPr>
            </w:pPr>
            <w:r w:rsidRPr="009B4FB5">
              <w:rPr>
                <w:rFonts w:ascii="Times New Roman" w:hAnsi="Times New Roman" w:cs="Times New Roman"/>
                <w:lang w:eastAsia="et-EE"/>
              </w:rPr>
              <w:t>Pakri /MTÜ</w:t>
            </w:r>
          </w:p>
        </w:tc>
      </w:tr>
    </w:tbl>
    <w:p w:rsidR="00121B49" w:rsidRPr="009C1800" w:rsidRDefault="00121B49" w:rsidP="00121B49">
      <w:pPr>
        <w:spacing w:after="240"/>
        <w:rPr>
          <w:lang w:eastAsia="et-EE"/>
        </w:rPr>
      </w:pPr>
    </w:p>
    <w:p w:rsidR="00121B49" w:rsidRDefault="00121B49" w:rsidP="00121B49">
      <w:pPr>
        <w:ind w:left="5"/>
        <w:rPr>
          <w:rFonts w:ascii="Arial" w:hAnsi="Arial"/>
          <w:color w:val="000000"/>
          <w:lang w:eastAsia="et-EE"/>
        </w:rPr>
      </w:pPr>
    </w:p>
    <w:p w:rsidR="002874C3" w:rsidRDefault="00795F39">
      <w:pPr>
        <w:rPr>
          <w:rFonts w:ascii="Times New Roman" w:hAnsi="Times New Roman"/>
        </w:rPr>
      </w:pPr>
      <w:r>
        <w:rPr>
          <w:rFonts w:ascii="Times New Roman" w:hAnsi="Times New Roman"/>
        </w:rPr>
        <w:lastRenderedPageBreak/>
        <w:t xml:space="preserve">Volikirjadega on esindatud järgmised </w:t>
      </w:r>
      <w:r w:rsidR="00F308AC">
        <w:rPr>
          <w:rFonts w:ascii="Times New Roman" w:hAnsi="Times New Roman"/>
        </w:rPr>
        <w:t>liikmed</w:t>
      </w:r>
      <w:r>
        <w:rPr>
          <w:rFonts w:ascii="Times New Roman" w:hAnsi="Times New Roman"/>
        </w:rPr>
        <w:t>:</w:t>
      </w:r>
    </w:p>
    <w:p w:rsidR="002874C3" w:rsidRDefault="002874C3">
      <w:pPr>
        <w:rPr>
          <w:rFonts w:ascii="Times New Roman" w:hAnsi="Times New Roman"/>
        </w:rPr>
      </w:pPr>
    </w:p>
    <w:tbl>
      <w:tblPr>
        <w:tblW w:w="7619" w:type="dxa"/>
        <w:tblCellMar>
          <w:left w:w="30" w:type="dxa"/>
          <w:right w:w="30" w:type="dxa"/>
        </w:tblCellMar>
        <w:tblLook w:val="0000"/>
      </w:tblPr>
      <w:tblGrid>
        <w:gridCol w:w="900"/>
        <w:gridCol w:w="2337"/>
        <w:gridCol w:w="2573"/>
        <w:gridCol w:w="1809"/>
      </w:tblGrid>
      <w:tr w:rsidR="002C7989" w:rsidTr="002C7989">
        <w:trPr>
          <w:trHeight w:val="315"/>
        </w:trPr>
        <w:tc>
          <w:tcPr>
            <w:tcW w:w="900" w:type="dxa"/>
            <w:shd w:val="clear" w:color="auto" w:fill="auto"/>
            <w:vAlign w:val="bottom"/>
          </w:tcPr>
          <w:p w:rsidR="002C7989" w:rsidRDefault="002C7989" w:rsidP="00F24D43">
            <w:pPr>
              <w:jc w:val="center"/>
            </w:pPr>
            <w:r>
              <w:t>1</w:t>
            </w:r>
          </w:p>
        </w:tc>
        <w:tc>
          <w:tcPr>
            <w:tcW w:w="2337" w:type="dxa"/>
            <w:shd w:val="clear" w:color="auto" w:fill="auto"/>
            <w:vAlign w:val="bottom"/>
          </w:tcPr>
          <w:p w:rsidR="002C7989" w:rsidRDefault="002C7989" w:rsidP="00F24D43">
            <w:pPr>
              <w:jc w:val="center"/>
            </w:pPr>
            <w:r>
              <w:t>Maret Kaljulaid</w:t>
            </w:r>
          </w:p>
        </w:tc>
        <w:tc>
          <w:tcPr>
            <w:tcW w:w="2573" w:type="dxa"/>
            <w:shd w:val="clear" w:color="auto" w:fill="auto"/>
            <w:vAlign w:val="bottom"/>
          </w:tcPr>
          <w:p w:rsidR="002C7989" w:rsidRDefault="002C7989" w:rsidP="00F24D43">
            <w:pPr>
              <w:jc w:val="center"/>
            </w:pPr>
            <w:r>
              <w:t>Ruhnu</w:t>
            </w:r>
          </w:p>
        </w:tc>
        <w:tc>
          <w:tcPr>
            <w:tcW w:w="1809" w:type="dxa"/>
            <w:shd w:val="clear" w:color="auto" w:fill="auto"/>
            <w:vAlign w:val="bottom"/>
          </w:tcPr>
          <w:p w:rsidR="002C7989" w:rsidRDefault="002C7989" w:rsidP="00F24D43">
            <w:pPr>
              <w:jc w:val="center"/>
            </w:pPr>
            <w:r>
              <w:t>Riina Kaljulaid</w:t>
            </w:r>
          </w:p>
        </w:tc>
      </w:tr>
      <w:tr w:rsidR="002C7989" w:rsidTr="002C7989">
        <w:trPr>
          <w:trHeight w:val="315"/>
        </w:trPr>
        <w:tc>
          <w:tcPr>
            <w:tcW w:w="900" w:type="dxa"/>
            <w:shd w:val="clear" w:color="auto" w:fill="auto"/>
            <w:vAlign w:val="bottom"/>
          </w:tcPr>
          <w:p w:rsidR="002C7989" w:rsidRDefault="002C7989" w:rsidP="00F24D43">
            <w:pPr>
              <w:jc w:val="center"/>
            </w:pPr>
            <w:r>
              <w:t>2</w:t>
            </w:r>
          </w:p>
        </w:tc>
        <w:tc>
          <w:tcPr>
            <w:tcW w:w="2337" w:type="dxa"/>
            <w:shd w:val="clear" w:color="auto" w:fill="auto"/>
            <w:vAlign w:val="bottom"/>
          </w:tcPr>
          <w:p w:rsidR="002C7989" w:rsidRDefault="002C7989" w:rsidP="00F24D43">
            <w:pPr>
              <w:jc w:val="center"/>
            </w:pPr>
            <w:r>
              <w:t>Kaarel Lauk</w:t>
            </w:r>
          </w:p>
        </w:tc>
        <w:tc>
          <w:tcPr>
            <w:tcW w:w="2573" w:type="dxa"/>
            <w:shd w:val="clear" w:color="auto" w:fill="auto"/>
            <w:vAlign w:val="bottom"/>
          </w:tcPr>
          <w:p w:rsidR="002C7989" w:rsidRDefault="002C7989" w:rsidP="00F24D43">
            <w:pPr>
              <w:jc w:val="center"/>
            </w:pPr>
            <w:r>
              <w:t>Ruhnu</w:t>
            </w:r>
          </w:p>
        </w:tc>
        <w:tc>
          <w:tcPr>
            <w:tcW w:w="1809" w:type="dxa"/>
            <w:shd w:val="clear" w:color="auto" w:fill="auto"/>
            <w:vAlign w:val="bottom"/>
          </w:tcPr>
          <w:p w:rsidR="002C7989" w:rsidRDefault="002C7989" w:rsidP="00F24D43">
            <w:pPr>
              <w:jc w:val="center"/>
            </w:pPr>
            <w:r>
              <w:t>Riina Kaljulaid</w:t>
            </w:r>
          </w:p>
        </w:tc>
      </w:tr>
      <w:tr w:rsidR="002C7989" w:rsidTr="002C7989">
        <w:trPr>
          <w:trHeight w:val="315"/>
        </w:trPr>
        <w:tc>
          <w:tcPr>
            <w:tcW w:w="900" w:type="dxa"/>
            <w:shd w:val="clear" w:color="auto" w:fill="auto"/>
            <w:vAlign w:val="bottom"/>
          </w:tcPr>
          <w:p w:rsidR="002C7989" w:rsidRDefault="002C7989" w:rsidP="00F24D43">
            <w:pPr>
              <w:jc w:val="center"/>
            </w:pPr>
            <w:r>
              <w:t>3</w:t>
            </w:r>
          </w:p>
        </w:tc>
        <w:tc>
          <w:tcPr>
            <w:tcW w:w="2337" w:type="dxa"/>
            <w:shd w:val="clear" w:color="auto" w:fill="auto"/>
            <w:vAlign w:val="bottom"/>
          </w:tcPr>
          <w:p w:rsidR="002C7989" w:rsidRDefault="002C7989" w:rsidP="00F24D43">
            <w:pPr>
              <w:jc w:val="center"/>
            </w:pPr>
            <w:r>
              <w:t>Hillar Lipp</w:t>
            </w:r>
          </w:p>
        </w:tc>
        <w:tc>
          <w:tcPr>
            <w:tcW w:w="2573" w:type="dxa"/>
            <w:shd w:val="clear" w:color="auto" w:fill="auto"/>
            <w:vAlign w:val="bottom"/>
          </w:tcPr>
          <w:p w:rsidR="002C7989" w:rsidRDefault="002C7989" w:rsidP="00F24D43">
            <w:pPr>
              <w:jc w:val="center"/>
            </w:pPr>
            <w:r>
              <w:t>Saaremaa</w:t>
            </w:r>
          </w:p>
        </w:tc>
        <w:tc>
          <w:tcPr>
            <w:tcW w:w="1809" w:type="dxa"/>
            <w:shd w:val="clear" w:color="auto" w:fill="auto"/>
            <w:vAlign w:val="bottom"/>
          </w:tcPr>
          <w:p w:rsidR="002C7989" w:rsidRDefault="002C7989" w:rsidP="00F24D43">
            <w:pPr>
              <w:jc w:val="center"/>
            </w:pPr>
            <w:r>
              <w:t>Riina Kaljulaid</w:t>
            </w:r>
          </w:p>
        </w:tc>
      </w:tr>
      <w:tr w:rsidR="002C7989" w:rsidTr="002C7989">
        <w:trPr>
          <w:trHeight w:val="315"/>
        </w:trPr>
        <w:tc>
          <w:tcPr>
            <w:tcW w:w="900" w:type="dxa"/>
            <w:shd w:val="clear" w:color="auto" w:fill="auto"/>
            <w:vAlign w:val="bottom"/>
          </w:tcPr>
          <w:p w:rsidR="002C7989" w:rsidRDefault="002C7989" w:rsidP="00F24D43">
            <w:pPr>
              <w:jc w:val="center"/>
            </w:pPr>
            <w:r>
              <w:t>4</w:t>
            </w:r>
          </w:p>
        </w:tc>
        <w:tc>
          <w:tcPr>
            <w:tcW w:w="2337" w:type="dxa"/>
            <w:shd w:val="clear" w:color="auto" w:fill="auto"/>
            <w:vAlign w:val="bottom"/>
          </w:tcPr>
          <w:p w:rsidR="002C7989" w:rsidRDefault="00F308AC" w:rsidP="00F24D43">
            <w:pPr>
              <w:jc w:val="center"/>
            </w:pPr>
            <w:r>
              <w:t>Arvo Kullapere</w:t>
            </w:r>
          </w:p>
        </w:tc>
        <w:tc>
          <w:tcPr>
            <w:tcW w:w="2573" w:type="dxa"/>
            <w:shd w:val="clear" w:color="auto" w:fill="auto"/>
            <w:vAlign w:val="bottom"/>
          </w:tcPr>
          <w:p w:rsidR="002C7989" w:rsidRDefault="00F308AC" w:rsidP="00F24D43">
            <w:pPr>
              <w:jc w:val="center"/>
            </w:pPr>
            <w:r>
              <w:t>Vilsandi</w:t>
            </w:r>
          </w:p>
        </w:tc>
        <w:tc>
          <w:tcPr>
            <w:tcW w:w="1809" w:type="dxa"/>
            <w:shd w:val="clear" w:color="auto" w:fill="auto"/>
            <w:vAlign w:val="bottom"/>
          </w:tcPr>
          <w:p w:rsidR="002C7989" w:rsidRDefault="00F308AC" w:rsidP="00F24D43">
            <w:pPr>
              <w:jc w:val="center"/>
            </w:pPr>
            <w:r>
              <w:t>Riina Kaljulaid</w:t>
            </w:r>
          </w:p>
        </w:tc>
      </w:tr>
      <w:tr w:rsidR="002C7989" w:rsidTr="002C7989">
        <w:trPr>
          <w:trHeight w:val="315"/>
        </w:trPr>
        <w:tc>
          <w:tcPr>
            <w:tcW w:w="900" w:type="dxa"/>
            <w:shd w:val="clear" w:color="auto" w:fill="auto"/>
            <w:vAlign w:val="bottom"/>
          </w:tcPr>
          <w:p w:rsidR="002C7989" w:rsidRDefault="002C7989" w:rsidP="00F24D43">
            <w:pPr>
              <w:jc w:val="center"/>
            </w:pPr>
            <w:r>
              <w:t>5</w:t>
            </w:r>
          </w:p>
        </w:tc>
        <w:tc>
          <w:tcPr>
            <w:tcW w:w="2337" w:type="dxa"/>
            <w:shd w:val="clear" w:color="auto" w:fill="auto"/>
            <w:vAlign w:val="bottom"/>
          </w:tcPr>
          <w:p w:rsidR="002C7989" w:rsidRDefault="00F308AC" w:rsidP="00F24D43">
            <w:pPr>
              <w:jc w:val="center"/>
            </w:pPr>
            <w:r>
              <w:t>Leo Filippov</w:t>
            </w:r>
          </w:p>
        </w:tc>
        <w:tc>
          <w:tcPr>
            <w:tcW w:w="2573" w:type="dxa"/>
            <w:shd w:val="clear" w:color="auto" w:fill="auto"/>
            <w:vAlign w:val="bottom"/>
          </w:tcPr>
          <w:p w:rsidR="002C7989" w:rsidRDefault="002C7989" w:rsidP="00F24D43">
            <w:pPr>
              <w:jc w:val="center"/>
            </w:pPr>
            <w:r>
              <w:t>Saaremaa</w:t>
            </w:r>
          </w:p>
        </w:tc>
        <w:tc>
          <w:tcPr>
            <w:tcW w:w="1809" w:type="dxa"/>
            <w:shd w:val="clear" w:color="auto" w:fill="auto"/>
            <w:vAlign w:val="bottom"/>
          </w:tcPr>
          <w:p w:rsidR="002C7989" w:rsidRDefault="00F308AC" w:rsidP="00F24D43">
            <w:pPr>
              <w:jc w:val="center"/>
            </w:pPr>
            <w:r>
              <w:t>Tiiu Aro</w:t>
            </w:r>
          </w:p>
        </w:tc>
      </w:tr>
      <w:tr w:rsidR="002C7989" w:rsidTr="002C7989">
        <w:trPr>
          <w:trHeight w:val="315"/>
        </w:trPr>
        <w:tc>
          <w:tcPr>
            <w:tcW w:w="900" w:type="dxa"/>
            <w:shd w:val="clear" w:color="auto" w:fill="auto"/>
            <w:vAlign w:val="bottom"/>
          </w:tcPr>
          <w:p w:rsidR="002C7989" w:rsidRDefault="002C7989" w:rsidP="00F24D43">
            <w:pPr>
              <w:jc w:val="center"/>
            </w:pPr>
            <w:r>
              <w:t>6</w:t>
            </w:r>
          </w:p>
        </w:tc>
        <w:tc>
          <w:tcPr>
            <w:tcW w:w="2337" w:type="dxa"/>
            <w:shd w:val="clear" w:color="auto" w:fill="auto"/>
            <w:vAlign w:val="bottom"/>
          </w:tcPr>
          <w:p w:rsidR="002C7989" w:rsidRDefault="009B4FB5" w:rsidP="00F24D43">
            <w:pPr>
              <w:jc w:val="center"/>
            </w:pPr>
            <w:r>
              <w:t>Saaremaa vald (</w:t>
            </w:r>
            <w:r w:rsidR="002C7989">
              <w:t>Kristiina Maripuu</w:t>
            </w:r>
            <w:r>
              <w:t>)</w:t>
            </w:r>
          </w:p>
        </w:tc>
        <w:tc>
          <w:tcPr>
            <w:tcW w:w="2573" w:type="dxa"/>
            <w:shd w:val="clear" w:color="auto" w:fill="auto"/>
            <w:vAlign w:val="bottom"/>
          </w:tcPr>
          <w:p w:rsidR="002C7989" w:rsidRDefault="002C7989" w:rsidP="00F24D43">
            <w:pPr>
              <w:jc w:val="center"/>
            </w:pPr>
            <w:r>
              <w:t>Saaremaa</w:t>
            </w:r>
          </w:p>
        </w:tc>
        <w:tc>
          <w:tcPr>
            <w:tcW w:w="1809" w:type="dxa"/>
            <w:shd w:val="clear" w:color="auto" w:fill="auto"/>
            <w:vAlign w:val="bottom"/>
          </w:tcPr>
          <w:p w:rsidR="002C7989" w:rsidRDefault="002C7989" w:rsidP="00F24D43">
            <w:pPr>
              <w:jc w:val="center"/>
            </w:pPr>
            <w:r>
              <w:t>Tiiu Aro</w:t>
            </w:r>
          </w:p>
        </w:tc>
      </w:tr>
      <w:tr w:rsidR="002C7989" w:rsidTr="002C7989">
        <w:trPr>
          <w:trHeight w:val="315"/>
        </w:trPr>
        <w:tc>
          <w:tcPr>
            <w:tcW w:w="900" w:type="dxa"/>
            <w:shd w:val="clear" w:color="auto" w:fill="auto"/>
            <w:vAlign w:val="bottom"/>
          </w:tcPr>
          <w:p w:rsidR="00057F5E" w:rsidRDefault="002C7989" w:rsidP="00F24D43">
            <w:pPr>
              <w:jc w:val="center"/>
            </w:pPr>
            <w:r>
              <w:t>7</w:t>
            </w:r>
          </w:p>
        </w:tc>
        <w:tc>
          <w:tcPr>
            <w:tcW w:w="2337" w:type="dxa"/>
            <w:shd w:val="clear" w:color="auto" w:fill="auto"/>
            <w:vAlign w:val="bottom"/>
          </w:tcPr>
          <w:p w:rsidR="002C7989" w:rsidRDefault="009B4FB5" w:rsidP="00F24D43">
            <w:pPr>
              <w:jc w:val="center"/>
            </w:pPr>
            <w:r w:rsidRPr="009B4FB5">
              <w:t xml:space="preserve">Manõja Kultuuriselts </w:t>
            </w:r>
            <w:r>
              <w:t>(</w:t>
            </w:r>
            <w:r w:rsidR="002C7989">
              <w:t>Mark Soosaar</w:t>
            </w:r>
            <w:r>
              <w:t>)</w:t>
            </w:r>
          </w:p>
        </w:tc>
        <w:tc>
          <w:tcPr>
            <w:tcW w:w="2573" w:type="dxa"/>
            <w:shd w:val="clear" w:color="auto" w:fill="auto"/>
            <w:vAlign w:val="bottom"/>
          </w:tcPr>
          <w:p w:rsidR="002C7989" w:rsidRDefault="002C7989" w:rsidP="009B4FB5">
            <w:pPr>
              <w:jc w:val="center"/>
            </w:pPr>
            <w:r>
              <w:t>Manija</w:t>
            </w:r>
          </w:p>
        </w:tc>
        <w:tc>
          <w:tcPr>
            <w:tcW w:w="1809" w:type="dxa"/>
            <w:shd w:val="clear" w:color="auto" w:fill="auto"/>
            <w:vAlign w:val="bottom"/>
          </w:tcPr>
          <w:p w:rsidR="00057F5E" w:rsidRDefault="00F308AC" w:rsidP="00F24D43">
            <w:pPr>
              <w:jc w:val="center"/>
            </w:pPr>
            <w:r>
              <w:t>Svea Aavik</w:t>
            </w:r>
          </w:p>
        </w:tc>
      </w:tr>
      <w:tr w:rsidR="00057F5E" w:rsidTr="00F24D43">
        <w:trPr>
          <w:trHeight w:val="315"/>
        </w:trPr>
        <w:tc>
          <w:tcPr>
            <w:tcW w:w="900" w:type="dxa"/>
            <w:shd w:val="clear" w:color="auto" w:fill="auto"/>
            <w:vAlign w:val="bottom"/>
          </w:tcPr>
          <w:p w:rsidR="00057F5E" w:rsidRDefault="00057F5E" w:rsidP="00F24D43">
            <w:pPr>
              <w:jc w:val="center"/>
            </w:pPr>
            <w:r>
              <w:t>8</w:t>
            </w:r>
          </w:p>
        </w:tc>
        <w:tc>
          <w:tcPr>
            <w:tcW w:w="2337" w:type="dxa"/>
            <w:shd w:val="clear" w:color="auto" w:fill="auto"/>
            <w:vAlign w:val="bottom"/>
          </w:tcPr>
          <w:p w:rsidR="00057F5E" w:rsidRDefault="00057F5E" w:rsidP="00F24D43">
            <w:pPr>
              <w:jc w:val="center"/>
            </w:pPr>
            <w:r>
              <w:t>Külli Laos</w:t>
            </w:r>
          </w:p>
        </w:tc>
        <w:tc>
          <w:tcPr>
            <w:tcW w:w="2573" w:type="dxa"/>
            <w:shd w:val="clear" w:color="auto" w:fill="auto"/>
            <w:vAlign w:val="bottom"/>
          </w:tcPr>
          <w:p w:rsidR="00057F5E" w:rsidRDefault="00057F5E" w:rsidP="00F24D43">
            <w:pPr>
              <w:jc w:val="center"/>
            </w:pPr>
            <w:r>
              <w:t>Kihnu</w:t>
            </w:r>
          </w:p>
        </w:tc>
        <w:tc>
          <w:tcPr>
            <w:tcW w:w="1809" w:type="dxa"/>
            <w:shd w:val="clear" w:color="auto" w:fill="auto"/>
            <w:vAlign w:val="bottom"/>
          </w:tcPr>
          <w:p w:rsidR="00057F5E" w:rsidRDefault="00057F5E" w:rsidP="00F24D43">
            <w:pPr>
              <w:jc w:val="center"/>
            </w:pPr>
            <w:r>
              <w:t>Svea Aavik</w:t>
            </w:r>
          </w:p>
        </w:tc>
      </w:tr>
      <w:tr w:rsidR="00057F5E" w:rsidTr="00057F5E">
        <w:trPr>
          <w:trHeight w:val="315"/>
        </w:trPr>
        <w:tc>
          <w:tcPr>
            <w:tcW w:w="900" w:type="dxa"/>
            <w:shd w:val="clear" w:color="auto" w:fill="auto"/>
            <w:vAlign w:val="bottom"/>
          </w:tcPr>
          <w:p w:rsidR="00057F5E" w:rsidRDefault="00057F5E" w:rsidP="00F24D43">
            <w:pPr>
              <w:jc w:val="center"/>
            </w:pPr>
            <w:r>
              <w:t>9</w:t>
            </w:r>
          </w:p>
        </w:tc>
        <w:tc>
          <w:tcPr>
            <w:tcW w:w="2337" w:type="dxa"/>
            <w:shd w:val="clear" w:color="auto" w:fill="auto"/>
            <w:vAlign w:val="bottom"/>
          </w:tcPr>
          <w:p w:rsidR="00057F5E" w:rsidRDefault="00057F5E" w:rsidP="00F24D43">
            <w:pPr>
              <w:jc w:val="center"/>
            </w:pPr>
            <w:r>
              <w:t>Juhan Bernadt</w:t>
            </w:r>
          </w:p>
        </w:tc>
        <w:tc>
          <w:tcPr>
            <w:tcW w:w="2573" w:type="dxa"/>
            <w:shd w:val="clear" w:color="auto" w:fill="auto"/>
            <w:vAlign w:val="bottom"/>
          </w:tcPr>
          <w:p w:rsidR="00057F5E" w:rsidRDefault="00057F5E" w:rsidP="00F24D43">
            <w:pPr>
              <w:jc w:val="center"/>
            </w:pPr>
            <w:r>
              <w:t>Pakri</w:t>
            </w:r>
          </w:p>
        </w:tc>
        <w:tc>
          <w:tcPr>
            <w:tcW w:w="1809" w:type="dxa"/>
            <w:shd w:val="clear" w:color="auto" w:fill="auto"/>
            <w:vAlign w:val="bottom"/>
          </w:tcPr>
          <w:p w:rsidR="00057F5E" w:rsidRDefault="001E2A8F" w:rsidP="00F24D43">
            <w:pPr>
              <w:jc w:val="center"/>
            </w:pPr>
            <w:r>
              <w:t>Patrik Göransson</w:t>
            </w:r>
          </w:p>
        </w:tc>
      </w:tr>
      <w:tr w:rsidR="001E2A8F" w:rsidTr="001E2A8F">
        <w:trPr>
          <w:trHeight w:val="315"/>
        </w:trPr>
        <w:tc>
          <w:tcPr>
            <w:tcW w:w="900" w:type="dxa"/>
            <w:shd w:val="clear" w:color="auto" w:fill="auto"/>
            <w:vAlign w:val="bottom"/>
          </w:tcPr>
          <w:p w:rsidR="001E2A8F" w:rsidRDefault="001E2A8F" w:rsidP="00FE4C79">
            <w:pPr>
              <w:jc w:val="center"/>
            </w:pPr>
            <w:r>
              <w:t>10</w:t>
            </w:r>
          </w:p>
        </w:tc>
        <w:tc>
          <w:tcPr>
            <w:tcW w:w="2337" w:type="dxa"/>
            <w:shd w:val="clear" w:color="auto" w:fill="auto"/>
            <w:vAlign w:val="bottom"/>
          </w:tcPr>
          <w:p w:rsidR="001E2A8F" w:rsidRDefault="001E2A8F" w:rsidP="00FE4C79">
            <w:pPr>
              <w:jc w:val="center"/>
            </w:pPr>
            <w:r>
              <w:t>Ants Varblane</w:t>
            </w:r>
          </w:p>
        </w:tc>
        <w:tc>
          <w:tcPr>
            <w:tcW w:w="2573" w:type="dxa"/>
            <w:shd w:val="clear" w:color="auto" w:fill="auto"/>
            <w:vAlign w:val="bottom"/>
          </w:tcPr>
          <w:p w:rsidR="001E2A8F" w:rsidRDefault="001E2A8F" w:rsidP="00FE4C79">
            <w:pPr>
              <w:jc w:val="center"/>
            </w:pPr>
            <w:r>
              <w:t>Vormsi</w:t>
            </w:r>
          </w:p>
        </w:tc>
        <w:tc>
          <w:tcPr>
            <w:tcW w:w="1809" w:type="dxa"/>
            <w:shd w:val="clear" w:color="auto" w:fill="auto"/>
            <w:vAlign w:val="bottom"/>
          </w:tcPr>
          <w:p w:rsidR="001E2A8F" w:rsidRDefault="001E2A8F" w:rsidP="00FE4C79">
            <w:pPr>
              <w:jc w:val="center"/>
            </w:pPr>
            <w:r>
              <w:t>Patrik Göransson</w:t>
            </w:r>
          </w:p>
        </w:tc>
      </w:tr>
    </w:tbl>
    <w:p w:rsidR="00057F5E" w:rsidRDefault="00057F5E" w:rsidP="00057F5E">
      <w:pPr>
        <w:rPr>
          <w:rFonts w:ascii="Times New Roman" w:hAnsi="Times New Roman"/>
        </w:rPr>
      </w:pPr>
    </w:p>
    <w:p w:rsidR="00F308AC" w:rsidRDefault="00F308AC">
      <w:pPr>
        <w:rPr>
          <w:rFonts w:ascii="Times New Roman" w:hAnsi="Times New Roman"/>
        </w:rPr>
      </w:pPr>
    </w:p>
    <w:p w:rsidR="002874C3" w:rsidRPr="002C7989" w:rsidRDefault="00795F39">
      <w:pPr>
        <w:rPr>
          <w:rFonts w:ascii="Times New Roman" w:hAnsi="Times New Roman" w:cs="Times New Roman"/>
        </w:rPr>
      </w:pPr>
      <w:r w:rsidRPr="002C7989">
        <w:rPr>
          <w:rFonts w:ascii="Times New Roman" w:hAnsi="Times New Roman" w:cs="Times New Roman"/>
        </w:rPr>
        <w:t xml:space="preserve">Koosolekul osalesid hääleõiguseta: </w:t>
      </w:r>
      <w:r w:rsidR="005B2C2B" w:rsidRPr="002C7989">
        <w:rPr>
          <w:rFonts w:ascii="Times New Roman" w:hAnsi="Times New Roman" w:cs="Times New Roman"/>
        </w:rPr>
        <w:t>Aivar Viidik (Riigikogu/Hiiumaa</w:t>
      </w:r>
      <w:r w:rsidRPr="002C7989">
        <w:rPr>
          <w:rFonts w:ascii="Times New Roman" w:hAnsi="Times New Roman" w:cs="Times New Roman"/>
        </w:rPr>
        <w:t>), Keskkonnaministeeriumist Hanno Zingel</w:t>
      </w:r>
      <w:r w:rsidR="00057F5E">
        <w:rPr>
          <w:rFonts w:ascii="Times New Roman" w:hAnsi="Times New Roman" w:cs="Times New Roman"/>
        </w:rPr>
        <w:t>, Kadri Hinrikus</w:t>
      </w:r>
      <w:r w:rsidRPr="002C7989">
        <w:rPr>
          <w:rFonts w:ascii="Times New Roman" w:hAnsi="Times New Roman" w:cs="Times New Roman"/>
        </w:rPr>
        <w:t xml:space="preserve"> ja Liina Miks (ESK tegevskretär)</w:t>
      </w:r>
    </w:p>
    <w:p w:rsidR="002874C3" w:rsidRPr="002C7989" w:rsidRDefault="002874C3">
      <w:pPr>
        <w:rPr>
          <w:rFonts w:ascii="Times New Roman" w:hAnsi="Times New Roman" w:cs="Times New Roman"/>
        </w:rPr>
      </w:pPr>
    </w:p>
    <w:p w:rsidR="002874C3" w:rsidRPr="002C7989" w:rsidRDefault="00795F39">
      <w:pPr>
        <w:rPr>
          <w:rFonts w:ascii="Times New Roman" w:hAnsi="Times New Roman" w:cs="Times New Roman"/>
        </w:rPr>
      </w:pPr>
      <w:r w:rsidRPr="002C7989">
        <w:rPr>
          <w:rFonts w:ascii="Times New Roman" w:hAnsi="Times New Roman" w:cs="Times New Roman"/>
        </w:rPr>
        <w:t>Esitatud päevakord:</w:t>
      </w:r>
    </w:p>
    <w:p w:rsidR="002874C3" w:rsidRPr="00057F5E" w:rsidRDefault="00795F39" w:rsidP="00057F5E">
      <w:pPr>
        <w:pStyle w:val="ListParagraph"/>
        <w:numPr>
          <w:ilvl w:val="0"/>
          <w:numId w:val="3"/>
        </w:numPr>
        <w:rPr>
          <w:rFonts w:ascii="Times New Roman" w:hAnsi="Times New Roman" w:cs="Times New Roman"/>
        </w:rPr>
      </w:pPr>
      <w:r w:rsidRPr="00057F5E">
        <w:rPr>
          <w:rFonts w:ascii="Times New Roman" w:hAnsi="Times New Roman" w:cs="Times New Roman"/>
        </w:rPr>
        <w:t>Rannakaitsevöönd</w:t>
      </w:r>
    </w:p>
    <w:p w:rsidR="002874C3" w:rsidRPr="00057F5E" w:rsidRDefault="00795F39" w:rsidP="00057F5E">
      <w:pPr>
        <w:pStyle w:val="ListParagraph"/>
        <w:numPr>
          <w:ilvl w:val="0"/>
          <w:numId w:val="3"/>
        </w:numPr>
        <w:rPr>
          <w:rFonts w:ascii="Times New Roman" w:hAnsi="Times New Roman" w:cs="Times New Roman"/>
        </w:rPr>
      </w:pPr>
      <w:r w:rsidRPr="00057F5E">
        <w:rPr>
          <w:rFonts w:ascii="Times New Roman" w:hAnsi="Times New Roman" w:cs="Times New Roman"/>
        </w:rPr>
        <w:t>Püsielanik</w:t>
      </w:r>
    </w:p>
    <w:p w:rsidR="002874C3" w:rsidRPr="00057F5E" w:rsidRDefault="00795F39" w:rsidP="00057F5E">
      <w:pPr>
        <w:pStyle w:val="ListParagraph"/>
        <w:numPr>
          <w:ilvl w:val="0"/>
          <w:numId w:val="3"/>
        </w:numPr>
        <w:rPr>
          <w:rFonts w:ascii="Times New Roman" w:hAnsi="Times New Roman" w:cs="Times New Roman"/>
        </w:rPr>
      </w:pPr>
      <w:r w:rsidRPr="00057F5E">
        <w:rPr>
          <w:rFonts w:ascii="Times New Roman" w:hAnsi="Times New Roman" w:cs="Times New Roman"/>
        </w:rPr>
        <w:t>Loomade tapmine ja väärindamine väikesaartel</w:t>
      </w:r>
    </w:p>
    <w:p w:rsidR="002874C3" w:rsidRPr="00057F5E" w:rsidRDefault="00795F39" w:rsidP="00057F5E">
      <w:pPr>
        <w:pStyle w:val="ListParagraph"/>
        <w:numPr>
          <w:ilvl w:val="0"/>
          <w:numId w:val="3"/>
        </w:numPr>
        <w:rPr>
          <w:rFonts w:ascii="Times New Roman" w:hAnsi="Times New Roman" w:cs="Times New Roman"/>
        </w:rPr>
      </w:pPr>
      <w:r w:rsidRPr="00057F5E">
        <w:rPr>
          <w:rFonts w:ascii="Times New Roman" w:hAnsi="Times New Roman" w:cs="Times New Roman"/>
        </w:rPr>
        <w:t>Liikmemaks</w:t>
      </w:r>
    </w:p>
    <w:p w:rsidR="002874C3" w:rsidRPr="00057F5E" w:rsidRDefault="00795F39" w:rsidP="00057F5E">
      <w:pPr>
        <w:pStyle w:val="ListParagraph"/>
        <w:numPr>
          <w:ilvl w:val="0"/>
          <w:numId w:val="3"/>
        </w:numPr>
        <w:rPr>
          <w:rFonts w:ascii="Times New Roman" w:hAnsi="Times New Roman" w:cs="Times New Roman"/>
        </w:rPr>
      </w:pPr>
      <w:r w:rsidRPr="00057F5E">
        <w:rPr>
          <w:rFonts w:ascii="Times New Roman" w:hAnsi="Times New Roman" w:cs="Times New Roman"/>
        </w:rPr>
        <w:t>ESIN konverents Kihnus</w:t>
      </w:r>
    </w:p>
    <w:p w:rsidR="002874C3" w:rsidRPr="00057F5E" w:rsidRDefault="00795F39" w:rsidP="00057F5E">
      <w:pPr>
        <w:pStyle w:val="ListParagraph"/>
        <w:numPr>
          <w:ilvl w:val="0"/>
          <w:numId w:val="3"/>
        </w:numPr>
        <w:rPr>
          <w:rFonts w:ascii="Times New Roman" w:hAnsi="Times New Roman" w:cs="Times New Roman"/>
        </w:rPr>
      </w:pPr>
      <w:r w:rsidRPr="00057F5E">
        <w:rPr>
          <w:rFonts w:ascii="Times New Roman" w:hAnsi="Times New Roman" w:cs="Times New Roman"/>
        </w:rPr>
        <w:t>Jooksvad teemad, väikesaarte ühendamine laevadega (A. Viidiku lisatud)</w:t>
      </w:r>
    </w:p>
    <w:p w:rsidR="002874C3" w:rsidRPr="002C7989" w:rsidRDefault="002874C3">
      <w:pPr>
        <w:rPr>
          <w:rFonts w:ascii="Times New Roman" w:hAnsi="Times New Roman" w:cs="Times New Roman"/>
        </w:rPr>
      </w:pPr>
    </w:p>
    <w:p w:rsidR="002874C3" w:rsidRDefault="00795F39">
      <w:pPr>
        <w:rPr>
          <w:rFonts w:ascii="Times New Roman" w:hAnsi="Times New Roman" w:cs="Times New Roman"/>
          <w:b/>
          <w:bCs/>
        </w:rPr>
      </w:pPr>
      <w:r w:rsidRPr="002C7989">
        <w:rPr>
          <w:rFonts w:ascii="Times New Roman" w:hAnsi="Times New Roman" w:cs="Times New Roman"/>
          <w:b/>
          <w:bCs/>
        </w:rPr>
        <w:t>1. Rannakaitsevööndi muutmine</w:t>
      </w:r>
    </w:p>
    <w:p w:rsidR="00293F8D" w:rsidRPr="002C7989" w:rsidRDefault="00293F8D">
      <w:pPr>
        <w:rPr>
          <w:rFonts w:ascii="Times New Roman" w:hAnsi="Times New Roman" w:cs="Times New Roman"/>
          <w:b/>
          <w:bCs/>
        </w:rPr>
      </w:pP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A.Viidiku kokkuvõte. Riigikogu keskkonnakomisjoni liikmed algatasid eelnõu KOVidele suurema otsus</w:t>
      </w:r>
      <w:r w:rsidR="00DC6E34">
        <w:rPr>
          <w:rFonts w:ascii="Times New Roman" w:hAnsi="Times New Roman" w:cs="Times New Roman"/>
        </w:rPr>
        <w:t>tusõiguse andmiseks ehituskeelu</w:t>
      </w:r>
      <w:r w:rsidRPr="002C7989">
        <w:rPr>
          <w:rFonts w:ascii="Times New Roman" w:hAnsi="Times New Roman" w:cs="Times New Roman"/>
        </w:rPr>
        <w:t xml:space="preserve">vööndi vähendamisel. Eelnõu lükati tagasi. LKS sätestab, et mandri Eestis on EKV 100 m 1m samakõrgusjoonest, saartel ja Narva Jõesuus on see 200m. Algne mõte seaduse muutmiseks tuli 2020 aastal Saaremaalt. Põhjenduseks oli, et madalates rannaäärsetes </w:t>
      </w:r>
      <w:r w:rsidR="00DC6E34">
        <w:rPr>
          <w:rFonts w:ascii="Times New Roman" w:hAnsi="Times New Roman" w:cs="Times New Roman"/>
        </w:rPr>
        <w:t xml:space="preserve">kohtades </w:t>
      </w:r>
      <w:r w:rsidRPr="002C7989">
        <w:rPr>
          <w:rFonts w:ascii="Times New Roman" w:hAnsi="Times New Roman" w:cs="Times New Roman"/>
        </w:rPr>
        <w:t>on vee kõikumise tõttu raske arvestada samakõrgusjoont, et kus see piir siis on. Õiguskantsler on seaduse sõnastust analüüsinud – kas 200 meetrit hakatakse lugema veepiirist või 1m samakõrgusjoonest. Seadust annab hetkel mitut moodi</w:t>
      </w:r>
      <w:r w:rsidR="00DC6E34">
        <w:rPr>
          <w:rFonts w:ascii="Times New Roman" w:hAnsi="Times New Roman" w:cs="Times New Roman"/>
        </w:rPr>
        <w:t xml:space="preserve"> tõlgendada</w:t>
      </w:r>
      <w:r w:rsidRPr="002C7989">
        <w:rPr>
          <w:rFonts w:ascii="Times New Roman" w:hAnsi="Times New Roman" w:cs="Times New Roman"/>
        </w:rPr>
        <w:t>. KeM kinnitas, et seaduses on mõeldud ikka 1m samakõrgusjoont. KeM algatab LKS muudatuse, et parandada sõnastust nii, et oleks üheselt arusaadav, et piiriks loetakse 1m samakõrgusjoont. Üldplaneeringuga kaasas käiv dokumentatsioon peab sisaldama püsiva üleujutusala uuring</w:t>
      </w:r>
      <w:r w:rsidR="00DC6E34">
        <w:rPr>
          <w:rFonts w:ascii="Times New Roman" w:hAnsi="Times New Roman" w:cs="Times New Roman"/>
        </w:rPr>
        <w:t>ut</w:t>
      </w:r>
      <w:r w:rsidRPr="002C7989">
        <w:rPr>
          <w:rFonts w:ascii="Times New Roman" w:hAnsi="Times New Roman" w:cs="Times New Roman"/>
        </w:rPr>
        <w:t>. See tähendab seda, et aastate lõikes on uuritud rannajoont ja määratletakse ala, kus on püsiv, regulaarne üleujutatav ala. See võiks edaspidi asendada 1m samakõrgusjoont ja sellest hakataks lugema 200 m EKVd. Üldplaneeringus on võimalik vähendada EKVd ka mitte üksikute kinnistute kaupa</w:t>
      </w:r>
      <w:r w:rsidR="00DC6E34">
        <w:rPr>
          <w:rFonts w:ascii="Times New Roman" w:hAnsi="Times New Roman" w:cs="Times New Roman"/>
        </w:rPr>
        <w:t>,</w:t>
      </w:r>
      <w:r w:rsidRPr="002C7989">
        <w:rPr>
          <w:rFonts w:ascii="Times New Roman" w:hAnsi="Times New Roman" w:cs="Times New Roman"/>
        </w:rPr>
        <w:t xml:space="preserve"> vaid ka piirkonniti. Näiteks Hiiumaal kõigub EKV 75-200 meetrini. Kui inimesele ja varale ei teki looduslike tingimuste tõttu ohtu, siis on üldplaneeringu alusel võimalik EKVd vähendada. Ehk olemasoleva seadusandluse baasil on võimalik üldplaneeringus KOVil endal EKVd väga edukalt reguleerida. Lisaks on üldplaneeringus kehtestamisel avalikustamised ja kaasamised ja seega peegeldab see kogukonna tahet ja kokkulepet. Praegu jääb ikkagi kehtima 200 meetri EKV kõigil saartel. Tagasilükatud eelnõu mõte</w:t>
      </w:r>
      <w:r w:rsidR="00BA6C04">
        <w:rPr>
          <w:rFonts w:ascii="Times New Roman" w:hAnsi="Times New Roman" w:cs="Times New Roman"/>
        </w:rPr>
        <w:t xml:space="preserve"> on juba praegu seadustes sees.</w:t>
      </w:r>
    </w:p>
    <w:p w:rsidR="002874C3" w:rsidRPr="002C7989" w:rsidRDefault="00795F39">
      <w:pPr>
        <w:pStyle w:val="ListParagraph"/>
        <w:rPr>
          <w:rFonts w:ascii="Times New Roman" w:hAnsi="Times New Roman" w:cs="Times New Roman"/>
          <w:u w:val="single"/>
        </w:rPr>
      </w:pPr>
      <w:r w:rsidRPr="002C7989">
        <w:rPr>
          <w:rFonts w:ascii="Times New Roman" w:hAnsi="Times New Roman" w:cs="Times New Roman"/>
          <w:u w:val="single"/>
        </w:rPr>
        <w:t>Arutelu:</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 xml:space="preserve">Eestseisus samuti arutas teemat ja jõudis samuti seisukohale, et 200 m EKV võiks jääda. Samas toodi välja, et rannajoon on pidevas muutumises – osaliselt meri viib kallast ära ja teisest kohast jälle tuleb juurde. Kas see tekitab edaspidi probleeme üleujutusala määratlemisega? </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Praegu on võimalus teha üldplaneeringut muutev DP. Siis vaadatakse läbi ja kui ei ole vastuolu, siis saab siiski võimaluse ehitada. A.Viidik- mina ei poolda, et selliseid DP tehakse. Planeeringu protsess peaks ikkagi olema piisavalt ettenägelik, et ei peaks seda pidevalt muutma. KOV saab väga palju detaile kehtestada üldplaneeringuga – kinnistu suurus, hoonete miljöö jne. Oluline on, et ei ehitataks kinnistutele, millel ei ole juurdepääsu. Muhu kogemus – üldplaneering on kinnitamise faasis – kogu rannajoon vaadati üle ja kooskõlastati muudatused Keskkonnaametiga. Olulised aspektid olid ehitussurve rannaaladele ja põldudele. Eesti mõistes on saartel madala viljakusega põllumaad. Kuidas on veekasutusega- kas saab kuidagi piirata veekasutust? Osades piirkondades võib olla probleem, et vett on vähe või ei ole. Näiteks Viimsi vald on teinud põhjavee varude uuringu ja tulemus oli väga kehva, vee puudus on suur. Ka Muhus on olnud arutelu põhjavee kasutuse osas- kuna uuring puudub, siis on keeruline otsustada</w:t>
      </w:r>
      <w:r w:rsidR="00DC6E34">
        <w:rPr>
          <w:rFonts w:ascii="Times New Roman" w:hAnsi="Times New Roman" w:cs="Times New Roman"/>
        </w:rPr>
        <w:t>,</w:t>
      </w:r>
      <w:r w:rsidRPr="002C7989">
        <w:rPr>
          <w:rFonts w:ascii="Times New Roman" w:hAnsi="Times New Roman" w:cs="Times New Roman"/>
        </w:rPr>
        <w:t xml:space="preserve"> kas lubada uusi kaevusid või mitte. Näiteks Osmussaarel on põhjavesi 120 meetri sügavusel. Suurtes KOVides võib tekkida olukord, et kõikidesse väikestesse küladesse ei jõua üldplaneeringu arutelu. Ajaloolise õueala mõiste- sinna peaks kindlasti ka tulevikus saama ehitada EKVs. Aksi juhtum</w:t>
      </w:r>
      <w:r w:rsidR="00DC6E34">
        <w:rPr>
          <w:rFonts w:ascii="Times New Roman" w:hAnsi="Times New Roman" w:cs="Times New Roman"/>
        </w:rPr>
        <w:t>:</w:t>
      </w:r>
      <w:r w:rsidRPr="002C7989">
        <w:rPr>
          <w:rFonts w:ascii="Times New Roman" w:hAnsi="Times New Roman" w:cs="Times New Roman"/>
        </w:rPr>
        <w:t xml:space="preserve"> H.Zingel – sinna inimesed ostsid maa ja teadsid, et sinna ehitada ei saa. Tegemist on ka maastikukaitsealaga. See tekitab veel omakorda piiranguid. Kuigi seal on olemas varemed, siis seal siiski ehitada ei tohiks. Arutatakse erinevaid kuuldusi selle olukorra kohta. Kaitseala loodi kahetuhandete alguses ja lisaks kotkale </w:t>
      </w:r>
      <w:r w:rsidR="00BA6C04">
        <w:rPr>
          <w:rFonts w:ascii="Times New Roman" w:hAnsi="Times New Roman" w:cs="Times New Roman"/>
        </w:rPr>
        <w:t>on seal ka muid loodusväärtusi.</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H. Zingel</w:t>
      </w:r>
      <w:r w:rsidR="00DC6E34">
        <w:rPr>
          <w:rFonts w:ascii="Times New Roman" w:hAnsi="Times New Roman" w:cs="Times New Roman"/>
        </w:rPr>
        <w:t>:</w:t>
      </w:r>
      <w:r w:rsidRPr="002C7989">
        <w:rPr>
          <w:rFonts w:ascii="Times New Roman" w:hAnsi="Times New Roman" w:cs="Times New Roman"/>
        </w:rPr>
        <w:t xml:space="preserve"> 1994 võeti vastu ranna ja kaldakaitsevööndi kaitsmise seadus ja siis käis kaldakaitsevööndi vähendamine ainult keskkonnaministri käskkirjaga. Euroopa Liiduga liitumisel liikus see rohkem planeeringute poole. Vana statistika näitab et aastas esitati ca 120 taotlust, millest umbes 1/3 kiideti heaks – just peamiselt vanadele varemetele. Suund on selles suunas, et ikkagi planeeringutega lahen</w:t>
      </w:r>
      <w:r w:rsidR="00BA6C04">
        <w:rPr>
          <w:rFonts w:ascii="Times New Roman" w:hAnsi="Times New Roman" w:cs="Times New Roman"/>
        </w:rPr>
        <w:t>datakse rannaaladele ehitamine.</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A. Viidik – KAH alad – asula ja küla lähedaste metsade majandamise protsessi kaasatakse kohalik kogukond. Muhus kogemus – RMKga arutati üldplaneeringus läbi kahe KAH ala määramine – ümber surnuaia ja seikluspargi. Neid alasid ei raiuta. Ka Vilsandilt hea kogemus RMKga- raieplaanid a</w:t>
      </w:r>
      <w:r w:rsidR="00BA6C04">
        <w:rPr>
          <w:rFonts w:ascii="Times New Roman" w:hAnsi="Times New Roman" w:cs="Times New Roman"/>
        </w:rPr>
        <w:t>rutati kohalike elanikega läbi.</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Randa väikeste ehitiste ehitamine – saunade, tünnisaunade rajamine mere äärde. Nii Osmussaarel kui Naissaarel on sama kogemus. Üks on elukeskkond mere ääres. Teine on paadikuurid/v</w:t>
      </w:r>
      <w:r w:rsidR="00BA6C04">
        <w:rPr>
          <w:rFonts w:ascii="Times New Roman" w:hAnsi="Times New Roman" w:cs="Times New Roman"/>
        </w:rPr>
        <w:t>õrgukuurid/saunad mere lähedal.</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 xml:space="preserve">Ehituskeelu vöönd ikkagi määrab ära – sadama alale võib ehitada paadikuure/võrgukuure kui planeering näeb seda ette. Näide Viimsi vallas </w:t>
      </w:r>
      <w:r w:rsidR="00DC6E34">
        <w:rPr>
          <w:rFonts w:ascii="Times New Roman" w:hAnsi="Times New Roman" w:cs="Times New Roman"/>
        </w:rPr>
        <w:t xml:space="preserve">- </w:t>
      </w:r>
      <w:r w:rsidRPr="002C7989">
        <w:rPr>
          <w:rFonts w:ascii="Times New Roman" w:hAnsi="Times New Roman" w:cs="Times New Roman"/>
        </w:rPr>
        <w:t xml:space="preserve">on palju ebaseaduslikke ehitusi, mis on ära seadustatud. </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R. Koppel</w:t>
      </w:r>
      <w:r w:rsidR="00DC6E34">
        <w:rPr>
          <w:rFonts w:ascii="Times New Roman" w:hAnsi="Times New Roman" w:cs="Times New Roman"/>
        </w:rPr>
        <w:t>:</w:t>
      </w:r>
      <w:r w:rsidRPr="002C7989">
        <w:rPr>
          <w:rFonts w:ascii="Times New Roman" w:hAnsi="Times New Roman" w:cs="Times New Roman"/>
        </w:rPr>
        <w:t xml:space="preserve"> Ka pärandkooslused on loomulikult väikesaartele pääsemise, hoold</w:t>
      </w:r>
      <w:r w:rsidR="00BA6C04">
        <w:rPr>
          <w:rFonts w:ascii="Times New Roman" w:hAnsi="Times New Roman" w:cs="Times New Roman"/>
        </w:rPr>
        <w:t>amise ja seal elamisega seotud.</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R. Kaljulaid – kokkuvõte. Kas ESK toetab, et väikesaartel säiliks 200 meetrit EKV? Väikesaartel ikkagi võiks olla erisused. Et saaks näiteks sauna mere äärde panna. Hetkel on meelsus ikkagi erinev- tundub et erinevatel saartel on erinevad asjaolud. Üks seisukoht on, et kui randa ehitamine läheb vabaks, siis võib tekkida oht, et ranna äärne ehitatakse täis. Praegu see kaitseb randade täisehituse eest. Leitakse, et seaduses peab ikkagi erisus olema, et koha</w:t>
      </w:r>
      <w:r w:rsidR="00BA6C04">
        <w:rPr>
          <w:rFonts w:ascii="Times New Roman" w:hAnsi="Times New Roman" w:cs="Times New Roman"/>
        </w:rPr>
        <w:t>like elutingimusi ei piirataks.</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 xml:space="preserve">A. Viidik- selle regulatsiooni korraldamine on ikkagi KOVide </w:t>
      </w:r>
      <w:r w:rsidR="00BA6C04">
        <w:rPr>
          <w:rFonts w:ascii="Times New Roman" w:hAnsi="Times New Roman" w:cs="Times New Roman"/>
        </w:rPr>
        <w:t>ülesanne. Seadus meid ei piira.</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 xml:space="preserve">Kas väikesaartele saaks teha erisusi? H. Zingel - Üldistatult ei peaks olema vaja võrgukuuri või ratastega </w:t>
      </w:r>
      <w:r w:rsidR="00DC6E34">
        <w:rPr>
          <w:rFonts w:ascii="Times New Roman" w:hAnsi="Times New Roman" w:cs="Times New Roman"/>
        </w:rPr>
        <w:t>sauna rajamiseks EKVd ära kaotad</w:t>
      </w:r>
      <w:r w:rsidRPr="002C7989">
        <w:rPr>
          <w:rFonts w:ascii="Times New Roman" w:hAnsi="Times New Roman" w:cs="Times New Roman"/>
        </w:rPr>
        <w:t>a. Planeering on ikkagi tugev relv ja võimalus selliste olukordade lahendamiseks. Tihti tuleb ikkagi ka kaitsealade piirangutega arvestada. Tegemist on ikkagi eranditega. Arutelud rajatiste rohkem lubamine E</w:t>
      </w:r>
      <w:r w:rsidR="00DC6E34">
        <w:rPr>
          <w:rFonts w:ascii="Times New Roman" w:hAnsi="Times New Roman" w:cs="Times New Roman"/>
        </w:rPr>
        <w:t>KVs on käimas ja suund on sinna</w:t>
      </w:r>
      <w:r w:rsidRPr="002C7989">
        <w:rPr>
          <w:rFonts w:ascii="Times New Roman" w:hAnsi="Times New Roman" w:cs="Times New Roman"/>
        </w:rPr>
        <w:t>poole. Kohapealset arusaama ja kogukonna arus</w:t>
      </w:r>
      <w:r w:rsidR="00BA6C04">
        <w:rPr>
          <w:rFonts w:ascii="Times New Roman" w:hAnsi="Times New Roman" w:cs="Times New Roman"/>
        </w:rPr>
        <w:t>aama peaks kindlasti tugevdama.</w:t>
      </w:r>
    </w:p>
    <w:p w:rsidR="002874C3" w:rsidRPr="002C7989" w:rsidRDefault="00795F39">
      <w:pPr>
        <w:pStyle w:val="ListParagraph"/>
        <w:rPr>
          <w:rFonts w:ascii="Times New Roman" w:hAnsi="Times New Roman" w:cs="Times New Roman"/>
          <w:b/>
        </w:rPr>
      </w:pPr>
      <w:r w:rsidRPr="002C7989">
        <w:rPr>
          <w:rFonts w:ascii="Times New Roman" w:hAnsi="Times New Roman" w:cs="Times New Roman"/>
          <w:b/>
        </w:rPr>
        <w:t xml:space="preserve">Kokkuvõte ESK seisukohast. </w:t>
      </w:r>
      <w:r w:rsidR="00DC6E34">
        <w:rPr>
          <w:rFonts w:ascii="Times New Roman" w:hAnsi="Times New Roman" w:cs="Times New Roman"/>
          <w:b/>
        </w:rPr>
        <w:t>Toetada  kõikidele saartele, s.h. v</w:t>
      </w:r>
      <w:r w:rsidRPr="002C7989">
        <w:rPr>
          <w:rFonts w:ascii="Times New Roman" w:hAnsi="Times New Roman" w:cs="Times New Roman"/>
          <w:b/>
        </w:rPr>
        <w:t>äike</w:t>
      </w:r>
      <w:r w:rsidR="00DC6E34">
        <w:rPr>
          <w:rFonts w:ascii="Times New Roman" w:hAnsi="Times New Roman" w:cs="Times New Roman"/>
          <w:b/>
        </w:rPr>
        <w:t>-, suur kui ka mere</w:t>
      </w:r>
      <w:r w:rsidRPr="002C7989">
        <w:rPr>
          <w:rFonts w:ascii="Times New Roman" w:hAnsi="Times New Roman" w:cs="Times New Roman"/>
          <w:b/>
        </w:rPr>
        <w:t>saartele</w:t>
      </w:r>
      <w:r w:rsidR="00DC6E34">
        <w:rPr>
          <w:rFonts w:ascii="Times New Roman" w:hAnsi="Times New Roman" w:cs="Times New Roman"/>
          <w:b/>
        </w:rPr>
        <w:t>,</w:t>
      </w:r>
      <w:r w:rsidRPr="002C7989">
        <w:rPr>
          <w:rFonts w:ascii="Times New Roman" w:hAnsi="Times New Roman" w:cs="Times New Roman"/>
          <w:b/>
        </w:rPr>
        <w:t xml:space="preserve"> EKV 200 m </w:t>
      </w:r>
      <w:r w:rsidR="00DC6E34">
        <w:rPr>
          <w:rFonts w:ascii="Times New Roman" w:hAnsi="Times New Roman" w:cs="Times New Roman"/>
          <w:b/>
        </w:rPr>
        <w:t xml:space="preserve">ulatuses. Samas kui </w:t>
      </w:r>
      <w:r w:rsidRPr="002C7989">
        <w:rPr>
          <w:rFonts w:ascii="Times New Roman" w:hAnsi="Times New Roman" w:cs="Times New Roman"/>
          <w:b/>
        </w:rPr>
        <w:t xml:space="preserve">randa on </w:t>
      </w:r>
      <w:r w:rsidR="00DC6E34">
        <w:rPr>
          <w:rFonts w:ascii="Times New Roman" w:hAnsi="Times New Roman" w:cs="Times New Roman"/>
          <w:b/>
        </w:rPr>
        <w:t xml:space="preserve">jätkuvalt </w:t>
      </w:r>
      <w:r w:rsidRPr="002C7989">
        <w:rPr>
          <w:rFonts w:ascii="Times New Roman" w:hAnsi="Times New Roman" w:cs="Times New Roman"/>
          <w:b/>
        </w:rPr>
        <w:t xml:space="preserve">lubatud </w:t>
      </w:r>
      <w:r w:rsidR="002465C3">
        <w:rPr>
          <w:rFonts w:ascii="Times New Roman" w:hAnsi="Times New Roman" w:cs="Times New Roman"/>
          <w:b/>
        </w:rPr>
        <w:t xml:space="preserve">ehitada rajatasi </w:t>
      </w:r>
      <w:r w:rsidRPr="002C7989">
        <w:rPr>
          <w:rFonts w:ascii="Times New Roman" w:hAnsi="Times New Roman" w:cs="Times New Roman"/>
          <w:b/>
        </w:rPr>
        <w:t xml:space="preserve"> (teenindamiseks vajalikud abihooned, mis ei ole elamiseks mõeldud</w:t>
      </w:r>
      <w:r w:rsidR="00BA6C04">
        <w:rPr>
          <w:rFonts w:ascii="Times New Roman" w:hAnsi="Times New Roman" w:cs="Times New Roman"/>
          <w:b/>
        </w:rPr>
        <w:t>) ajaloolise asustuse piirides.</w:t>
      </w:r>
    </w:p>
    <w:p w:rsidR="002874C3" w:rsidRPr="002C7989" w:rsidRDefault="002874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rPr>
      </w:pPr>
    </w:p>
    <w:p w:rsidR="002874C3"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b/>
          <w:bCs/>
        </w:rPr>
      </w:pPr>
      <w:r w:rsidRPr="002C7989">
        <w:rPr>
          <w:rFonts w:ascii="Times New Roman" w:hAnsi="Times New Roman" w:cs="Times New Roman"/>
          <w:b/>
          <w:bCs/>
        </w:rPr>
        <w:t>2. Püsielaniku teema</w:t>
      </w:r>
    </w:p>
    <w:p w:rsidR="00293F8D" w:rsidRPr="002C7989" w:rsidRDefault="00293F8D">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b/>
          <w:bCs/>
        </w:rPr>
      </w:pPr>
    </w:p>
    <w:p w:rsidR="002874C3" w:rsidRPr="002C7989" w:rsidRDefault="002465C3">
      <w:pPr>
        <w:pStyle w:val="ListParagraph"/>
        <w:rPr>
          <w:rFonts w:ascii="Times New Roman" w:hAnsi="Times New Roman" w:cs="Times New Roman"/>
        </w:rPr>
      </w:pPr>
      <w:r>
        <w:rPr>
          <w:rFonts w:ascii="Times New Roman" w:hAnsi="Times New Roman" w:cs="Times New Roman"/>
        </w:rPr>
        <w:t xml:space="preserve">R.Kaljulaid: </w:t>
      </w:r>
      <w:r w:rsidR="00795F39" w:rsidRPr="002C7989">
        <w:rPr>
          <w:rFonts w:ascii="Times New Roman" w:hAnsi="Times New Roman" w:cs="Times New Roman"/>
        </w:rPr>
        <w:t xml:space="preserve">Pikka aega on otsitud definitsiooni püsielaniku mõistele. </w:t>
      </w:r>
      <w:r>
        <w:rPr>
          <w:rFonts w:ascii="Times New Roman" w:hAnsi="Times New Roman" w:cs="Times New Roman"/>
        </w:rPr>
        <w:t>PV</w:t>
      </w:r>
      <w:r w:rsidR="00795F39" w:rsidRPr="002C7989">
        <w:rPr>
          <w:rFonts w:ascii="Times New Roman" w:hAnsi="Times New Roman" w:cs="Times New Roman"/>
        </w:rPr>
        <w:t xml:space="preserve">S defineerib püsielaniku mõiste paragrahvis </w:t>
      </w:r>
      <w:r>
        <w:rPr>
          <w:rFonts w:ascii="Times New Roman" w:hAnsi="Times New Roman" w:cs="Times New Roman"/>
        </w:rPr>
        <w:t>2</w:t>
      </w:r>
      <w:r w:rsidR="00795F39" w:rsidRPr="002C7989">
        <w:rPr>
          <w:rFonts w:ascii="Times New Roman" w:hAnsi="Times New Roman" w:cs="Times New Roman"/>
        </w:rPr>
        <w:t xml:space="preserve"> lõige </w:t>
      </w:r>
      <w:r>
        <w:rPr>
          <w:rFonts w:ascii="Times New Roman" w:hAnsi="Times New Roman" w:cs="Times New Roman"/>
        </w:rPr>
        <w:t>6</w:t>
      </w:r>
      <w:r w:rsidR="00795F39" w:rsidRPr="002C7989">
        <w:rPr>
          <w:rFonts w:ascii="Times New Roman" w:hAnsi="Times New Roman" w:cs="Times New Roman"/>
        </w:rPr>
        <w:t>. Suureks probleemiks on suvitajad, kes pürivad saarega seotud küsimusi lahendama</w:t>
      </w:r>
      <w:r>
        <w:rPr>
          <w:rFonts w:ascii="Times New Roman" w:hAnsi="Times New Roman" w:cs="Times New Roman"/>
        </w:rPr>
        <w:t>,</w:t>
      </w:r>
      <w:r w:rsidR="00795F39" w:rsidRPr="002C7989">
        <w:rPr>
          <w:rFonts w:ascii="Times New Roman" w:hAnsi="Times New Roman" w:cs="Times New Roman"/>
        </w:rPr>
        <w:t xml:space="preserve"> aga samas on nad huvitatud ainult suvistest küsimustest. Hea variant ei ole sissekirjutus, kuna paljud suvitajad kirjutavad end sisse, kuid elavad alaliselt mujal. Väikesaarte seadus määratleb, et püsielanik elab alaliselt saarel ja on ka rahvastiku</w:t>
      </w:r>
      <w:r>
        <w:rPr>
          <w:rFonts w:ascii="Times New Roman" w:hAnsi="Times New Roman" w:cs="Times New Roman"/>
        </w:rPr>
        <w:t>-</w:t>
      </w:r>
      <w:r w:rsidR="00795F39" w:rsidRPr="002C7989">
        <w:rPr>
          <w:rFonts w:ascii="Times New Roman" w:hAnsi="Times New Roman" w:cs="Times New Roman"/>
        </w:rPr>
        <w:t xml:space="preserve"> registris küla täpsusega kirjas elanikuna. Paikkonna eripära mõiste</w:t>
      </w:r>
      <w:r>
        <w:rPr>
          <w:rFonts w:ascii="Times New Roman" w:hAnsi="Times New Roman" w:cs="Times New Roman"/>
        </w:rPr>
        <w:t>t</w:t>
      </w:r>
      <w:r w:rsidR="00795F39" w:rsidRPr="002C7989">
        <w:rPr>
          <w:rFonts w:ascii="Times New Roman" w:hAnsi="Times New Roman" w:cs="Times New Roman"/>
        </w:rPr>
        <w:t xml:space="preserve"> tulenevalt väikesaarte seadusest </w:t>
      </w:r>
      <w:r>
        <w:rPr>
          <w:rFonts w:ascii="Times New Roman" w:hAnsi="Times New Roman" w:cs="Times New Roman"/>
        </w:rPr>
        <w:t xml:space="preserve">§ 3 lg 3 ja 5 on kasutatud </w:t>
      </w:r>
      <w:r w:rsidR="00795F39" w:rsidRPr="002C7989">
        <w:rPr>
          <w:rFonts w:ascii="Times New Roman" w:hAnsi="Times New Roman" w:cs="Times New Roman"/>
        </w:rPr>
        <w:t xml:space="preserve">Ruhnu vallavara </w:t>
      </w:r>
      <w:r>
        <w:rPr>
          <w:rFonts w:ascii="Times New Roman" w:hAnsi="Times New Roman" w:cs="Times New Roman"/>
        </w:rPr>
        <w:t>kasutamise korras</w:t>
      </w:r>
      <w:r w:rsidR="00795F39" w:rsidRPr="002C7989">
        <w:rPr>
          <w:rFonts w:ascii="Times New Roman" w:hAnsi="Times New Roman" w:cs="Times New Roman"/>
        </w:rPr>
        <w:t>. Näiteks väikesaared saavad ise teha n</w:t>
      </w:r>
      <w:r>
        <w:rPr>
          <w:rFonts w:ascii="Times New Roman" w:hAnsi="Times New Roman" w:cs="Times New Roman"/>
        </w:rPr>
        <w:t>imekirja alaliselt saarel elavatest</w:t>
      </w:r>
      <w:r w:rsidR="00795F39" w:rsidRPr="002C7989">
        <w:rPr>
          <w:rFonts w:ascii="Times New Roman" w:hAnsi="Times New Roman" w:cs="Times New Roman"/>
        </w:rPr>
        <w:t xml:space="preserve"> inimestest. Alaline elanik on see, kellel ei ole teist kodu ja tema alaline elukoht on saarel. Näiteks </w:t>
      </w:r>
      <w:r>
        <w:rPr>
          <w:rFonts w:ascii="Times New Roman" w:hAnsi="Times New Roman" w:cs="Times New Roman"/>
        </w:rPr>
        <w:t>Pranglil</w:t>
      </w:r>
      <w:r w:rsidR="00795F39" w:rsidRPr="002C7989">
        <w:rPr>
          <w:rFonts w:ascii="Times New Roman" w:hAnsi="Times New Roman" w:cs="Times New Roman"/>
        </w:rPr>
        <w:t xml:space="preserve"> on üle 200 elaniku</w:t>
      </w:r>
      <w:r>
        <w:rPr>
          <w:rFonts w:ascii="Times New Roman" w:hAnsi="Times New Roman" w:cs="Times New Roman"/>
        </w:rPr>
        <w:t>,</w:t>
      </w:r>
      <w:r w:rsidR="00795F39" w:rsidRPr="002C7989">
        <w:rPr>
          <w:rFonts w:ascii="Times New Roman" w:hAnsi="Times New Roman" w:cs="Times New Roman"/>
        </w:rPr>
        <w:t xml:space="preserve"> aga tegelikult kohal elab palju vähem inimesi ja </w:t>
      </w:r>
      <w:r>
        <w:rPr>
          <w:rFonts w:ascii="Times New Roman" w:hAnsi="Times New Roman" w:cs="Times New Roman"/>
        </w:rPr>
        <w:t xml:space="preserve">üldkogu </w:t>
      </w:r>
      <w:r w:rsidR="00795F39" w:rsidRPr="002C7989">
        <w:rPr>
          <w:rFonts w:ascii="Times New Roman" w:hAnsi="Times New Roman" w:cs="Times New Roman"/>
        </w:rPr>
        <w:t>kvoorum ei tule kokku. Lahenduseks oleks nimekiri püsielanikest või siis volikogu otsus, et kui kvoorum ei tule kokku, siis tehakse koo</w:t>
      </w:r>
      <w:r w:rsidR="00BA6C04">
        <w:rPr>
          <w:rFonts w:ascii="Times New Roman" w:hAnsi="Times New Roman" w:cs="Times New Roman"/>
        </w:rPr>
        <w:t>solek olemasolevate inimestega.</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Eestse</w:t>
      </w:r>
      <w:r w:rsidR="002465C3">
        <w:rPr>
          <w:rFonts w:ascii="Times New Roman" w:hAnsi="Times New Roman" w:cs="Times New Roman"/>
        </w:rPr>
        <w:t xml:space="preserve">isus tegi üldkogule ettepaneku PVS § 2' muutmiseks, et </w:t>
      </w:r>
      <w:r w:rsidRPr="002C7989">
        <w:rPr>
          <w:rFonts w:ascii="Times New Roman" w:hAnsi="Times New Roman" w:cs="Times New Roman"/>
        </w:rPr>
        <w:t xml:space="preserve">alla 5 elanikuga väikesaar </w:t>
      </w:r>
      <w:r w:rsidR="002465C3">
        <w:rPr>
          <w:rFonts w:ascii="Times New Roman" w:hAnsi="Times New Roman" w:cs="Times New Roman"/>
        </w:rPr>
        <w:t xml:space="preserve">ei kaoks  </w:t>
      </w:r>
      <w:r w:rsidRPr="002C7989">
        <w:rPr>
          <w:rFonts w:ascii="Times New Roman" w:hAnsi="Times New Roman" w:cs="Times New Roman"/>
        </w:rPr>
        <w:t xml:space="preserve">väikesaarte nimistust ära. Seda kriteeriumit tuleks muuta. </w:t>
      </w:r>
      <w:r w:rsidRPr="002C7989">
        <w:rPr>
          <w:rFonts w:ascii="Times New Roman" w:hAnsi="Times New Roman" w:cs="Times New Roman"/>
          <w:b/>
        </w:rPr>
        <w:t>Ettepanek üldkogule, et kui 5 püsielaniku kriteerium ei ole täidetud 5 aastat, siis arvatakse saar väikesaarte nimistust välja kuuendal aastal.</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Praegu on periood 6 kuud. Ehk kui arv langeb alla 5, siis arvatakse püsiasustuse</w:t>
      </w:r>
      <w:r w:rsidR="00BA6C04">
        <w:rPr>
          <w:rFonts w:ascii="Times New Roman" w:hAnsi="Times New Roman" w:cs="Times New Roman"/>
        </w:rPr>
        <w:t>ga väikesaarte nimistust välja.</w:t>
      </w:r>
    </w:p>
    <w:p w:rsidR="002874C3" w:rsidRPr="002C7989" w:rsidRDefault="00795F39">
      <w:pPr>
        <w:pStyle w:val="ListParagraph"/>
        <w:rPr>
          <w:rFonts w:ascii="Times New Roman" w:hAnsi="Times New Roman" w:cs="Times New Roman"/>
          <w:b/>
        </w:rPr>
      </w:pPr>
      <w:r w:rsidRPr="002C7989">
        <w:rPr>
          <w:rFonts w:ascii="Times New Roman" w:hAnsi="Times New Roman" w:cs="Times New Roman"/>
          <w:b/>
        </w:rPr>
        <w:t>Arutelu:</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Miks üldse peab olema inimeste arv sätestatud? Kui kasvõi üks inimene seal elab, siis on see ju asustatud saar. Tahame seaduse muud</w:t>
      </w:r>
      <w:r w:rsidR="00BA6C04">
        <w:rPr>
          <w:rFonts w:ascii="Times New Roman" w:hAnsi="Times New Roman" w:cs="Times New Roman"/>
        </w:rPr>
        <w:t>atust. See käib läbi riigikogu.</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b/>
        </w:rPr>
        <w:t>Ettepanek, et seaduse muudatuse taotlemisel võiks vaadata läbi kogu seaduse, et kui soovime veel midagi täiendada.</w:t>
      </w:r>
      <w:r w:rsidRPr="002C7989">
        <w:rPr>
          <w:rFonts w:ascii="Times New Roman" w:hAnsi="Times New Roman" w:cs="Times New Roman"/>
        </w:rPr>
        <w:t xml:space="preserve"> Otsustati, võiks läbi vaadata kogu seadus ja teha ministeeriumile oma ettepanekud. Sisemine kooskõlastusring – KOVid, saarevahid jne. Riigihaldusministrile esitatakse muudatused. Näiteks </w:t>
      </w:r>
      <w:r w:rsidR="00822D7E">
        <w:rPr>
          <w:rFonts w:ascii="Times New Roman" w:hAnsi="Times New Roman" w:cs="Times New Roman"/>
        </w:rPr>
        <w:t>PV</w:t>
      </w:r>
      <w:r w:rsidRPr="002C7989">
        <w:rPr>
          <w:rFonts w:ascii="Times New Roman" w:hAnsi="Times New Roman" w:cs="Times New Roman"/>
        </w:rPr>
        <w:t>S paragrahv 2</w:t>
      </w:r>
      <w:r w:rsidR="00822D7E">
        <w:rPr>
          <w:rFonts w:ascii="Times New Roman" w:hAnsi="Times New Roman" w:cs="Times New Roman"/>
        </w:rPr>
        <w:t>'</w:t>
      </w:r>
      <w:r w:rsidRPr="002C7989">
        <w:rPr>
          <w:rFonts w:ascii="Times New Roman" w:hAnsi="Times New Roman" w:cs="Times New Roman"/>
        </w:rPr>
        <w:t xml:space="preserve"> lõige 2 ära muuta: mitte „kuuel kuul, va</w:t>
      </w:r>
      <w:r w:rsidR="00BA6C04">
        <w:rPr>
          <w:rFonts w:ascii="Times New Roman" w:hAnsi="Times New Roman" w:cs="Times New Roman"/>
        </w:rPr>
        <w:t>id viiel järjestikusel aastal”.</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 xml:space="preserve">Oluline, et oleks koostöö väikesaarte vahel. See ei ole väga </w:t>
      </w:r>
      <w:r w:rsidR="00822D7E">
        <w:rPr>
          <w:rFonts w:ascii="Times New Roman" w:hAnsi="Times New Roman" w:cs="Times New Roman"/>
        </w:rPr>
        <w:t>keskmiste ja suursaarte teema</w:t>
      </w:r>
      <w:r w:rsidR="00BA6C04">
        <w:rPr>
          <w:rFonts w:ascii="Times New Roman" w:hAnsi="Times New Roman" w:cs="Times New Roman"/>
        </w:rPr>
        <w:t>.</w:t>
      </w:r>
    </w:p>
    <w:p w:rsidR="002874C3" w:rsidRPr="002C7989" w:rsidRDefault="00795F39">
      <w:pPr>
        <w:pStyle w:val="ListParagraph"/>
        <w:rPr>
          <w:rFonts w:ascii="Times New Roman" w:hAnsi="Times New Roman" w:cs="Times New Roman"/>
        </w:rPr>
      </w:pPr>
      <w:r w:rsidRPr="00822D7E">
        <w:rPr>
          <w:rFonts w:ascii="Times New Roman" w:hAnsi="Times New Roman" w:cs="Times New Roman"/>
          <w:b/>
        </w:rPr>
        <w:t>Ettepanek</w:t>
      </w:r>
      <w:r w:rsidRPr="002C7989">
        <w:rPr>
          <w:rFonts w:ascii="Times New Roman" w:hAnsi="Times New Roman" w:cs="Times New Roman"/>
        </w:rPr>
        <w:t>. Püsiasustusega väikesaar on see saar, kus elab vähemal</w:t>
      </w:r>
      <w:r w:rsidR="00BA6C04">
        <w:rPr>
          <w:rFonts w:ascii="Times New Roman" w:hAnsi="Times New Roman" w:cs="Times New Roman"/>
        </w:rPr>
        <w:t>t üks sissekirjutusega inimene.</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b/>
        </w:rPr>
        <w:t>Otsusta</w:t>
      </w:r>
      <w:r w:rsidR="00822D7E">
        <w:rPr>
          <w:rFonts w:ascii="Times New Roman" w:hAnsi="Times New Roman" w:cs="Times New Roman"/>
          <w:b/>
        </w:rPr>
        <w:t>ti</w:t>
      </w:r>
      <w:r w:rsidRPr="002C7989">
        <w:rPr>
          <w:rFonts w:ascii="Times New Roman" w:hAnsi="Times New Roman" w:cs="Times New Roman"/>
        </w:rPr>
        <w:t xml:space="preserve"> – detsembriks võiks saada seaduse</w:t>
      </w:r>
      <w:r w:rsidR="00822D7E">
        <w:rPr>
          <w:rFonts w:ascii="Times New Roman" w:hAnsi="Times New Roman" w:cs="Times New Roman"/>
        </w:rPr>
        <w:t xml:space="preserve"> muudatuse</w:t>
      </w:r>
      <w:r w:rsidRPr="002C7989">
        <w:rPr>
          <w:rFonts w:ascii="Times New Roman" w:hAnsi="Times New Roman" w:cs="Times New Roman"/>
        </w:rPr>
        <w:t xml:space="preserve"> ettepanek val</w:t>
      </w:r>
      <w:r w:rsidR="00BA6C04">
        <w:rPr>
          <w:rFonts w:ascii="Times New Roman" w:hAnsi="Times New Roman" w:cs="Times New Roman"/>
        </w:rPr>
        <w:t>mis ja Muhu üritusel kinnitada.</w:t>
      </w:r>
    </w:p>
    <w:p w:rsidR="002874C3" w:rsidRPr="002C7989" w:rsidRDefault="00795F39">
      <w:pPr>
        <w:pStyle w:val="ListParagraph"/>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rPr>
      </w:pPr>
      <w:r w:rsidRPr="002C7989">
        <w:rPr>
          <w:rFonts w:ascii="Times New Roman" w:hAnsi="Times New Roman" w:cs="Times New Roman"/>
          <w:b/>
        </w:rPr>
        <w:t>Ettepanek riigile</w:t>
      </w:r>
      <w:r w:rsidR="00822D7E">
        <w:rPr>
          <w:rFonts w:ascii="Times New Roman" w:hAnsi="Times New Roman" w:cs="Times New Roman"/>
          <w:b/>
        </w:rPr>
        <w:t xml:space="preserve"> </w:t>
      </w:r>
      <w:r w:rsidRPr="002C7989">
        <w:rPr>
          <w:rFonts w:ascii="Times New Roman" w:hAnsi="Times New Roman" w:cs="Times New Roman"/>
          <w:b/>
        </w:rPr>
        <w:t>- Osmussaar on ajutiselt välja langenud toetatavate väikesaarte nimistust palume leida võimalust toetada teda samaväärselt 2023 aastal, kuna hetkel ta juba uuesti vastab püsielanike arvu nõudele</w:t>
      </w:r>
      <w:r w:rsidRPr="002C7989">
        <w:rPr>
          <w:rFonts w:ascii="Times New Roman" w:hAnsi="Times New Roman" w:cs="Times New Roman"/>
        </w:rPr>
        <w:t>. Koopia kiri saata ka Lääne-Nigula vallavalitsusele ning KOV kirjutab sellele toetuskirja.</w:t>
      </w:r>
    </w:p>
    <w:p w:rsidR="002874C3" w:rsidRPr="002C7989" w:rsidRDefault="002874C3">
      <w:pPr>
        <w:pStyle w:val="ListParagraph"/>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rPr>
      </w:pPr>
    </w:p>
    <w:p w:rsidR="002874C3" w:rsidRPr="00057F5E" w:rsidRDefault="00795F39">
      <w:pPr>
        <w:pStyle w:val="ListParagraph"/>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hanging="629"/>
        <w:rPr>
          <w:rFonts w:ascii="Times New Roman" w:hAnsi="Times New Roman" w:cs="Times New Roman"/>
          <w:b/>
        </w:rPr>
      </w:pPr>
      <w:r w:rsidRPr="00057F5E">
        <w:rPr>
          <w:rFonts w:ascii="Times New Roman" w:hAnsi="Times New Roman" w:cs="Times New Roman"/>
          <w:b/>
        </w:rPr>
        <w:t>3. Loomade tapmine ja väärindamine väikesaartel</w:t>
      </w:r>
    </w:p>
    <w:p w:rsidR="002874C3" w:rsidRPr="002C7989" w:rsidRDefault="002874C3">
      <w:pPr>
        <w:pStyle w:val="ListParagraph"/>
        <w:rPr>
          <w:rFonts w:ascii="Times New Roman" w:hAnsi="Times New Roman" w:cs="Times New Roman"/>
        </w:rPr>
      </w:pPr>
    </w:p>
    <w:p w:rsidR="002874C3" w:rsidRPr="002C7989" w:rsidRDefault="00822D7E">
      <w:pPr>
        <w:pStyle w:val="ListParagraph"/>
        <w:rPr>
          <w:rFonts w:ascii="Times New Roman" w:hAnsi="Times New Roman" w:cs="Times New Roman"/>
        </w:rPr>
      </w:pPr>
      <w:r>
        <w:rPr>
          <w:rFonts w:ascii="Times New Roman" w:hAnsi="Times New Roman" w:cs="Times New Roman"/>
        </w:rPr>
        <w:t xml:space="preserve">A. Holm: </w:t>
      </w:r>
      <w:r w:rsidR="00795F39" w:rsidRPr="002C7989">
        <w:rPr>
          <w:rFonts w:ascii="Times New Roman" w:hAnsi="Times New Roman" w:cs="Times New Roman"/>
        </w:rPr>
        <w:t>Väike</w:t>
      </w:r>
      <w:r>
        <w:rPr>
          <w:rFonts w:ascii="Times New Roman" w:hAnsi="Times New Roman" w:cs="Times New Roman"/>
        </w:rPr>
        <w:t>saartel on loomade tapmine oma</w:t>
      </w:r>
      <w:r w:rsidR="00795F39" w:rsidRPr="002C7989">
        <w:rPr>
          <w:rFonts w:ascii="Times New Roman" w:hAnsi="Times New Roman" w:cs="Times New Roman"/>
        </w:rPr>
        <w:t xml:space="preserve"> tarbeks lubatud. Müüa teistele toiduks ei tohi. Väiketapamajade nõudeid on leevendatud. Oluliseks takistuseks on ametnik</w:t>
      </w:r>
      <w:r>
        <w:rPr>
          <w:rFonts w:ascii="Times New Roman" w:hAnsi="Times New Roman" w:cs="Times New Roman"/>
        </w:rPr>
        <w:t>u kohapeal viibimise nõue. Looma</w:t>
      </w:r>
      <w:r w:rsidR="00795F39" w:rsidRPr="002C7989">
        <w:rPr>
          <w:rFonts w:ascii="Times New Roman" w:hAnsi="Times New Roman" w:cs="Times New Roman"/>
        </w:rPr>
        <w:t xml:space="preserve"> võib </w:t>
      </w:r>
      <w:r>
        <w:rPr>
          <w:rFonts w:ascii="Times New Roman" w:hAnsi="Times New Roman" w:cs="Times New Roman"/>
        </w:rPr>
        <w:t>erandkorras kohapeal uimastada, veretustada ja eemaldada tal sisikonna</w:t>
      </w:r>
      <w:r w:rsidR="00795F39" w:rsidRPr="002C7989">
        <w:rPr>
          <w:rFonts w:ascii="Times New Roman" w:hAnsi="Times New Roman" w:cs="Times New Roman"/>
        </w:rPr>
        <w:t>, kuid loom peab olema viidud tapamajja 2 tunni jooksul</w:t>
      </w:r>
      <w:r>
        <w:rPr>
          <w:rFonts w:ascii="Times New Roman" w:hAnsi="Times New Roman" w:cs="Times New Roman"/>
        </w:rPr>
        <w:t xml:space="preserve"> peale seda</w:t>
      </w:r>
      <w:r w:rsidR="00795F39" w:rsidRPr="002C7989">
        <w:rPr>
          <w:rFonts w:ascii="Times New Roman" w:hAnsi="Times New Roman" w:cs="Times New Roman"/>
        </w:rPr>
        <w:t xml:space="preserve">. </w:t>
      </w:r>
      <w:r w:rsidR="00795F39" w:rsidRPr="002C7989">
        <w:rPr>
          <w:rFonts w:ascii="Times New Roman" w:hAnsi="Times New Roman" w:cs="Times New Roman"/>
        </w:rPr>
        <w:br/>
        <w:t>Arutelu: igale saarele ei pea olema rajatud tapapunkt. Vajalik oleks ka transpordi organiseerimine. R. Kaljulaid</w:t>
      </w:r>
      <w:r>
        <w:rPr>
          <w:rFonts w:ascii="Times New Roman" w:hAnsi="Times New Roman" w:cs="Times New Roman"/>
        </w:rPr>
        <w:t>il</w:t>
      </w:r>
      <w:r w:rsidR="00795F39" w:rsidRPr="002C7989">
        <w:rPr>
          <w:rFonts w:ascii="Times New Roman" w:hAnsi="Times New Roman" w:cs="Times New Roman"/>
        </w:rPr>
        <w:t xml:space="preserve"> hea kogemus Saaremaa </w:t>
      </w:r>
      <w:r>
        <w:rPr>
          <w:rFonts w:ascii="Times New Roman" w:hAnsi="Times New Roman" w:cs="Times New Roman"/>
        </w:rPr>
        <w:t>V</w:t>
      </w:r>
      <w:r w:rsidR="00795F39" w:rsidRPr="002C7989">
        <w:rPr>
          <w:rFonts w:ascii="Times New Roman" w:hAnsi="Times New Roman" w:cs="Times New Roman"/>
        </w:rPr>
        <w:t>TA ametnikuga. Võiks ikkagi keegi teha ära tunnustuse väikesaarel. Saaks kasutada Muhu väiketapamaja enesekontrolliplaani ja selle järgi teha mõne väikesaare tapapunkti tunnust</w:t>
      </w:r>
      <w:r>
        <w:rPr>
          <w:rFonts w:ascii="Times New Roman" w:hAnsi="Times New Roman" w:cs="Times New Roman"/>
        </w:rPr>
        <w:t>amise taotluse</w:t>
      </w:r>
      <w:r w:rsidR="00BA6C04">
        <w:rPr>
          <w:rFonts w:ascii="Times New Roman" w:hAnsi="Times New Roman" w:cs="Times New Roman"/>
        </w:rPr>
        <w:t>.</w:t>
      </w:r>
    </w:p>
    <w:p w:rsidR="002874C3" w:rsidRPr="002C7989" w:rsidRDefault="00795F39">
      <w:pPr>
        <w:pStyle w:val="ListParagraph"/>
        <w:rPr>
          <w:rFonts w:ascii="Times New Roman" w:hAnsi="Times New Roman" w:cs="Times New Roman"/>
        </w:rPr>
      </w:pPr>
      <w:r w:rsidRPr="002C7989">
        <w:rPr>
          <w:rFonts w:ascii="Times New Roman" w:hAnsi="Times New Roman" w:cs="Times New Roman"/>
        </w:rPr>
        <w:t>Mis on kvalifikatsioon järelvalveametnikule, uurime välja. Näit</w:t>
      </w:r>
      <w:r w:rsidR="00BA6C04">
        <w:rPr>
          <w:rFonts w:ascii="Times New Roman" w:hAnsi="Times New Roman" w:cs="Times New Roman"/>
        </w:rPr>
        <w:t>eks jahimeeste kvalifikatsioon.</w:t>
      </w:r>
    </w:p>
    <w:p w:rsidR="002874C3" w:rsidRPr="002C7989" w:rsidRDefault="002874C3">
      <w:pPr>
        <w:pStyle w:val="ListParagraph"/>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rPr>
      </w:pPr>
    </w:p>
    <w:p w:rsidR="002874C3" w:rsidRPr="002C7989"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b/>
          <w:bCs/>
        </w:rPr>
      </w:pPr>
      <w:r w:rsidRPr="002C7989">
        <w:rPr>
          <w:rFonts w:ascii="Times New Roman" w:hAnsi="Times New Roman" w:cs="Times New Roman"/>
          <w:b/>
          <w:bCs/>
        </w:rPr>
        <w:t>4. Liikmemaksu muutmine</w:t>
      </w:r>
    </w:p>
    <w:p w:rsidR="002874C3" w:rsidRPr="002C7989" w:rsidRDefault="002874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cs="Times New Roman"/>
        </w:rPr>
      </w:pPr>
    </w:p>
    <w:p w:rsidR="00BA6C04" w:rsidRPr="002C7989" w:rsidRDefault="00822D7E" w:rsidP="00BA6C04">
      <w:pPr>
        <w:ind w:left="708"/>
        <w:rPr>
          <w:rFonts w:ascii="Times New Roman" w:hAnsi="Times New Roman" w:cs="Times New Roman"/>
        </w:rPr>
      </w:pPr>
      <w:r>
        <w:rPr>
          <w:rFonts w:ascii="Times New Roman" w:hAnsi="Times New Roman" w:cs="Times New Roman"/>
        </w:rPr>
        <w:tab/>
        <w:t xml:space="preserve">R.Kaljulaid: </w:t>
      </w:r>
      <w:r w:rsidRPr="00822D7E">
        <w:rPr>
          <w:rFonts w:ascii="Times New Roman" w:hAnsi="Times New Roman" w:cs="Times New Roman"/>
        </w:rPr>
        <w:t xml:space="preserve">MTÜde liikmemaks on praegu  € 25.- aastas, eraisiku liikmemaks on olnud € 15.- </w:t>
      </w:r>
      <w:r>
        <w:rPr>
          <w:rFonts w:ascii="Times New Roman" w:hAnsi="Times New Roman" w:cs="Times New Roman"/>
        </w:rPr>
        <w:tab/>
      </w:r>
      <w:r w:rsidRPr="00822D7E">
        <w:rPr>
          <w:rFonts w:ascii="Times New Roman" w:hAnsi="Times New Roman" w:cs="Times New Roman"/>
        </w:rPr>
        <w:t>aastas. Liikmemaksu laekub aastas ca 3500 eurot.</w:t>
      </w:r>
      <w:r w:rsidR="00BA6C04">
        <w:rPr>
          <w:rFonts w:ascii="Times New Roman" w:hAnsi="Times New Roman" w:cs="Times New Roman"/>
        </w:rPr>
        <w:t xml:space="preserve"> </w:t>
      </w:r>
      <w:r w:rsidR="00BA6C04" w:rsidRPr="002C7989">
        <w:rPr>
          <w:rFonts w:ascii="Times New Roman" w:hAnsi="Times New Roman" w:cs="Times New Roman"/>
        </w:rPr>
        <w:t>Praegu on liikmete hulgas 9 valda ja nende</w:t>
      </w:r>
      <w:r w:rsidR="00BA6C04">
        <w:rPr>
          <w:rFonts w:ascii="Times New Roman" w:hAnsi="Times New Roman" w:cs="Times New Roman"/>
        </w:rPr>
        <w:t>lt</w:t>
      </w:r>
      <w:r w:rsidR="00BA6C04" w:rsidRPr="002C7989">
        <w:rPr>
          <w:rFonts w:ascii="Times New Roman" w:hAnsi="Times New Roman" w:cs="Times New Roman"/>
        </w:rPr>
        <w:t xml:space="preserve"> laekub suurem osa lii</w:t>
      </w:r>
      <w:r w:rsidR="00BA6C04">
        <w:rPr>
          <w:rFonts w:ascii="Times New Roman" w:hAnsi="Times New Roman" w:cs="Times New Roman"/>
        </w:rPr>
        <w:t>kmemaksust ehk ligi 3000 eurot.</w:t>
      </w:r>
    </w:p>
    <w:p w:rsidR="00822D7E" w:rsidRPr="00822D7E" w:rsidRDefault="00822D7E" w:rsidP="00822D7E">
      <w:pPr>
        <w:rPr>
          <w:rFonts w:ascii="Times New Roman" w:hAnsi="Times New Roman" w:cs="Times New Roman"/>
        </w:rPr>
      </w:pPr>
    </w:p>
    <w:p w:rsidR="00822D7E" w:rsidRPr="00822D7E" w:rsidRDefault="00822D7E" w:rsidP="00822D7E">
      <w:pPr>
        <w:rPr>
          <w:rFonts w:ascii="Times New Roman" w:hAnsi="Times New Roman" w:cs="Times New Roman"/>
        </w:rPr>
      </w:pPr>
      <w:r w:rsidRPr="00822D7E">
        <w:rPr>
          <w:rFonts w:ascii="Times New Roman" w:hAnsi="Times New Roman" w:cs="Times New Roman"/>
          <w:b/>
        </w:rPr>
        <w:tab/>
      </w:r>
      <w:r w:rsidRPr="00BA6C04">
        <w:rPr>
          <w:rFonts w:ascii="Times New Roman" w:hAnsi="Times New Roman" w:cs="Times New Roman"/>
          <w:u w:val="single"/>
        </w:rPr>
        <w:t>Ettepanek</w:t>
      </w:r>
      <w:r w:rsidRPr="00822D7E">
        <w:rPr>
          <w:rFonts w:ascii="Times New Roman" w:hAnsi="Times New Roman" w:cs="Times New Roman"/>
        </w:rPr>
        <w:t xml:space="preserve"> kehtestada uued liikmemaksud  järgnevalt: MTÜde liikmemaks 50</w:t>
      </w:r>
      <w:r>
        <w:rPr>
          <w:rFonts w:ascii="Times New Roman" w:hAnsi="Times New Roman" w:cs="Times New Roman"/>
        </w:rPr>
        <w:t xml:space="preserve"> eurot </w:t>
      </w:r>
      <w:r w:rsidRPr="00822D7E">
        <w:rPr>
          <w:rFonts w:ascii="Times New Roman" w:hAnsi="Times New Roman" w:cs="Times New Roman"/>
        </w:rPr>
        <w:t xml:space="preserve">ja </w:t>
      </w:r>
      <w:r>
        <w:rPr>
          <w:rFonts w:ascii="Times New Roman" w:hAnsi="Times New Roman" w:cs="Times New Roman"/>
        </w:rPr>
        <w:tab/>
      </w:r>
      <w:r w:rsidRPr="00822D7E">
        <w:rPr>
          <w:rFonts w:ascii="Times New Roman" w:hAnsi="Times New Roman" w:cs="Times New Roman"/>
        </w:rPr>
        <w:t>eraisikute liikmemaks 30</w:t>
      </w:r>
      <w:r>
        <w:rPr>
          <w:rFonts w:ascii="Times New Roman" w:hAnsi="Times New Roman" w:cs="Times New Roman"/>
        </w:rPr>
        <w:t xml:space="preserve"> eurot </w:t>
      </w:r>
      <w:r w:rsidRPr="00822D7E">
        <w:rPr>
          <w:rFonts w:ascii="Times New Roman" w:hAnsi="Times New Roman" w:cs="Times New Roman"/>
        </w:rPr>
        <w:t>aastas ning KOV-dele vastavalt valemile 200</w:t>
      </w:r>
      <w:r>
        <w:rPr>
          <w:rFonts w:ascii="Times New Roman" w:hAnsi="Times New Roman" w:cs="Times New Roman"/>
        </w:rPr>
        <w:t xml:space="preserve"> eurot</w:t>
      </w:r>
      <w:r w:rsidRPr="00822D7E">
        <w:rPr>
          <w:rFonts w:ascii="Times New Roman" w:hAnsi="Times New Roman" w:cs="Times New Roman"/>
        </w:rPr>
        <w:t xml:space="preserve"> aastas iga </w:t>
      </w:r>
      <w:r>
        <w:rPr>
          <w:rFonts w:ascii="Times New Roman" w:hAnsi="Times New Roman" w:cs="Times New Roman"/>
        </w:rPr>
        <w:tab/>
      </w:r>
      <w:r w:rsidRPr="00822D7E">
        <w:rPr>
          <w:rFonts w:ascii="Times New Roman" w:hAnsi="Times New Roman" w:cs="Times New Roman"/>
        </w:rPr>
        <w:t xml:space="preserve">tema haldusalas oleva saare kohta, kes on ESK liige pluss 10 senti iga saareelaniku kohta </w:t>
      </w:r>
      <w:r>
        <w:rPr>
          <w:rFonts w:ascii="Times New Roman" w:hAnsi="Times New Roman" w:cs="Times New Roman"/>
        </w:rPr>
        <w:tab/>
      </w:r>
      <w:r w:rsidRPr="00822D7E">
        <w:rPr>
          <w:rFonts w:ascii="Times New Roman" w:hAnsi="Times New Roman" w:cs="Times New Roman"/>
        </w:rPr>
        <w:t>jooksva aasta 1. jaanuari rahvastikuregistri seisuga.</w:t>
      </w:r>
    </w:p>
    <w:p w:rsidR="00822D7E" w:rsidRPr="00822D7E" w:rsidRDefault="00822D7E" w:rsidP="00822D7E">
      <w:pPr>
        <w:rPr>
          <w:rFonts w:ascii="Times New Roman" w:hAnsi="Times New Roman" w:cs="Times New Roman"/>
        </w:rPr>
      </w:pPr>
    </w:p>
    <w:p w:rsidR="00822D7E" w:rsidRPr="00822D7E" w:rsidRDefault="00822D7E" w:rsidP="00822D7E">
      <w:pPr>
        <w:rPr>
          <w:rFonts w:ascii="Times New Roman" w:hAnsi="Times New Roman" w:cs="Times New Roman"/>
        </w:rPr>
      </w:pPr>
      <w:r>
        <w:rPr>
          <w:rFonts w:ascii="Times New Roman" w:hAnsi="Times New Roman" w:cs="Times New Roman"/>
        </w:rPr>
        <w:tab/>
      </w:r>
      <w:r w:rsidRPr="00822D7E">
        <w:rPr>
          <w:rFonts w:ascii="Times New Roman" w:hAnsi="Times New Roman" w:cs="Times New Roman"/>
        </w:rPr>
        <w:t xml:space="preserve">Saaremaa vald on seni maksnud ainult väikesaarte elanike arvu pealt, Saaremaa saare elanikke </w:t>
      </w:r>
      <w:r>
        <w:rPr>
          <w:rFonts w:ascii="Times New Roman" w:hAnsi="Times New Roman" w:cs="Times New Roman"/>
        </w:rPr>
        <w:tab/>
      </w:r>
      <w:r w:rsidRPr="00822D7E">
        <w:rPr>
          <w:rFonts w:ascii="Times New Roman" w:hAnsi="Times New Roman" w:cs="Times New Roman"/>
        </w:rPr>
        <w:t xml:space="preserve">arvestamata ning soovib jätkata sama valemiga. Põhjenduseks on suurem hulk (väike)saari - </w:t>
      </w:r>
      <w:r>
        <w:rPr>
          <w:rFonts w:ascii="Times New Roman" w:hAnsi="Times New Roman" w:cs="Times New Roman"/>
        </w:rPr>
        <w:tab/>
      </w:r>
      <w:r w:rsidRPr="00822D7E">
        <w:rPr>
          <w:rFonts w:ascii="Times New Roman" w:hAnsi="Times New Roman" w:cs="Times New Roman"/>
        </w:rPr>
        <w:t>Abruka, Vilsandi, Kesselaid, Vahase ja Saaremaa.</w:t>
      </w:r>
    </w:p>
    <w:p w:rsidR="00822D7E" w:rsidRDefault="00822D7E">
      <w:pPr>
        <w:ind w:left="708"/>
        <w:rPr>
          <w:rFonts w:ascii="Times New Roman" w:hAnsi="Times New Roman" w:cs="Times New Roman"/>
          <w:b/>
          <w:bCs/>
        </w:rPr>
      </w:pPr>
    </w:p>
    <w:p w:rsidR="002874C3" w:rsidRPr="002C7989" w:rsidRDefault="00BA6C04" w:rsidP="00BA6C04">
      <w:pPr>
        <w:ind w:left="708"/>
        <w:rPr>
          <w:rFonts w:ascii="Times New Roman" w:hAnsi="Times New Roman" w:cs="Times New Roman"/>
        </w:rPr>
      </w:pPr>
      <w:r>
        <w:rPr>
          <w:rFonts w:ascii="Times New Roman" w:hAnsi="Times New Roman" w:cs="Times New Roman"/>
          <w:b/>
          <w:bCs/>
        </w:rPr>
        <w:t>Otsustati</w:t>
      </w:r>
      <w:r w:rsidR="00795F39" w:rsidRPr="002C7989">
        <w:rPr>
          <w:rFonts w:ascii="Times New Roman" w:hAnsi="Times New Roman" w:cs="Times New Roman"/>
          <w:b/>
          <w:bCs/>
        </w:rPr>
        <w:t xml:space="preserve">: </w:t>
      </w:r>
      <w:r w:rsidR="00795F39" w:rsidRPr="002C7989">
        <w:rPr>
          <w:rFonts w:ascii="Times New Roman" w:hAnsi="Times New Roman" w:cs="Times New Roman"/>
        </w:rPr>
        <w:t>muuta liikmema</w:t>
      </w:r>
      <w:r>
        <w:rPr>
          <w:rFonts w:ascii="Times New Roman" w:hAnsi="Times New Roman" w:cs="Times New Roman"/>
        </w:rPr>
        <w:t>ksu suurust</w:t>
      </w:r>
      <w:r w:rsidR="00795F39" w:rsidRPr="002C7989">
        <w:rPr>
          <w:rFonts w:ascii="Times New Roman" w:hAnsi="Times New Roman" w:cs="Times New Roman"/>
        </w:rPr>
        <w:t xml:space="preserve"> </w:t>
      </w:r>
      <w:r>
        <w:rPr>
          <w:rFonts w:ascii="Times New Roman" w:hAnsi="Times New Roman" w:cs="Times New Roman"/>
        </w:rPr>
        <w:t xml:space="preserve">vastavalt ettepanekule. Kehtestada uued liikmemaksud </w:t>
      </w:r>
      <w:r w:rsidR="00795F39" w:rsidRPr="002C7989">
        <w:rPr>
          <w:rFonts w:ascii="Times New Roman" w:hAnsi="Times New Roman" w:cs="Times New Roman"/>
        </w:rPr>
        <w:t>alates 2023.</w:t>
      </w:r>
      <w:r>
        <w:rPr>
          <w:rFonts w:ascii="Times New Roman" w:hAnsi="Times New Roman" w:cs="Times New Roman"/>
        </w:rPr>
        <w:t>a.</w:t>
      </w:r>
    </w:p>
    <w:p w:rsidR="002874C3" w:rsidRPr="002C7989" w:rsidRDefault="002874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p>
    <w:p w:rsidR="002874C3"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b/>
          <w:bCs/>
        </w:rPr>
      </w:pPr>
      <w:r w:rsidRPr="002C7989">
        <w:rPr>
          <w:rFonts w:ascii="Times New Roman" w:hAnsi="Times New Roman" w:cs="Times New Roman"/>
          <w:b/>
          <w:bCs/>
        </w:rPr>
        <w:t>5. ESIN septembris Kihnus</w:t>
      </w:r>
    </w:p>
    <w:p w:rsidR="00293F8D" w:rsidRPr="002C7989" w:rsidRDefault="00293F8D">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b/>
          <w:bCs/>
        </w:rPr>
      </w:pPr>
    </w:p>
    <w:p w:rsidR="002874C3" w:rsidRPr="002C7989" w:rsidRDefault="00BA6C04">
      <w:pPr>
        <w:pStyle w:val="ListParagraph"/>
        <w:rPr>
          <w:rFonts w:ascii="Times New Roman" w:hAnsi="Times New Roman" w:cs="Times New Roman"/>
        </w:rPr>
      </w:pPr>
      <w:r>
        <w:rPr>
          <w:rFonts w:ascii="Times New Roman" w:hAnsi="Times New Roman" w:cs="Times New Roman"/>
        </w:rPr>
        <w:t xml:space="preserve">R.Klajulaid: </w:t>
      </w:r>
      <w:r w:rsidR="00795F39" w:rsidRPr="002C7989">
        <w:rPr>
          <w:rFonts w:ascii="Times New Roman" w:hAnsi="Times New Roman" w:cs="Times New Roman"/>
        </w:rPr>
        <w:t xml:space="preserve">11 riiki on liikmed. Igal aastal on aastakoosolek- üle aasta liikmesriigis ja Brüsselis. </w:t>
      </w:r>
      <w:r w:rsidR="00795F39" w:rsidRPr="002C7989">
        <w:rPr>
          <w:rFonts w:ascii="Times New Roman" w:hAnsi="Times New Roman" w:cs="Times New Roman"/>
          <w:b/>
          <w:bCs/>
        </w:rPr>
        <w:t>Toimub 6</w:t>
      </w:r>
      <w:r>
        <w:rPr>
          <w:rFonts w:ascii="Times New Roman" w:hAnsi="Times New Roman" w:cs="Times New Roman"/>
          <w:b/>
          <w:bCs/>
        </w:rPr>
        <w:t>.</w:t>
      </w:r>
      <w:r w:rsidR="00795F39" w:rsidRPr="002C7989">
        <w:rPr>
          <w:rFonts w:ascii="Times New Roman" w:hAnsi="Times New Roman" w:cs="Times New Roman"/>
          <w:b/>
          <w:bCs/>
        </w:rPr>
        <w:t>-9</w:t>
      </w:r>
      <w:r>
        <w:rPr>
          <w:rFonts w:ascii="Times New Roman" w:hAnsi="Times New Roman" w:cs="Times New Roman"/>
          <w:b/>
          <w:bCs/>
        </w:rPr>
        <w:t>.</w:t>
      </w:r>
      <w:r w:rsidR="00795F39" w:rsidRPr="002C7989">
        <w:rPr>
          <w:rFonts w:ascii="Times New Roman" w:hAnsi="Times New Roman" w:cs="Times New Roman"/>
        </w:rPr>
        <w:t xml:space="preserve"> </w:t>
      </w:r>
      <w:r w:rsidR="00795F39" w:rsidRPr="002C7989">
        <w:rPr>
          <w:rFonts w:ascii="Times New Roman" w:hAnsi="Times New Roman" w:cs="Times New Roman"/>
          <w:b/>
          <w:bCs/>
        </w:rPr>
        <w:t>september Kihnus</w:t>
      </w:r>
      <w:r w:rsidR="00795F39" w:rsidRPr="002C7989">
        <w:rPr>
          <w:rFonts w:ascii="Times New Roman" w:hAnsi="Times New Roman" w:cs="Times New Roman"/>
        </w:rPr>
        <w:t xml:space="preserve">. Hetkel planeeritud 20 Eesti </w:t>
      </w:r>
      <w:r>
        <w:rPr>
          <w:rFonts w:ascii="Times New Roman" w:hAnsi="Times New Roman" w:cs="Times New Roman"/>
        </w:rPr>
        <w:t>osalejat ja 30 välismaa osalejat</w:t>
      </w:r>
      <w:r w:rsidR="00795F39" w:rsidRPr="002C7989">
        <w:rPr>
          <w:rFonts w:ascii="Times New Roman" w:hAnsi="Times New Roman" w:cs="Times New Roman"/>
        </w:rPr>
        <w:t>. Europarlamendist osalevad T. Pitchula, N. Sturwarld jne. Töökeel on inglise keel</w:t>
      </w:r>
      <w:r>
        <w:rPr>
          <w:rFonts w:ascii="Times New Roman" w:hAnsi="Times New Roman" w:cs="Times New Roman"/>
        </w:rPr>
        <w:t>,</w:t>
      </w:r>
      <w:r w:rsidR="00795F39" w:rsidRPr="002C7989">
        <w:rPr>
          <w:rFonts w:ascii="Times New Roman" w:hAnsi="Times New Roman" w:cs="Times New Roman"/>
        </w:rPr>
        <w:t xml:space="preserve"> aga konverentsil on ka sünkroontõlge. Konverentsi teemaks on „Habitability“ ehk elu võimalikkus väikesaartel. Suur rõhk on poliitikutel, kes tegelevad saarte küsimustega. Osavõtutasu </w:t>
      </w:r>
      <w:r>
        <w:rPr>
          <w:rFonts w:ascii="Times New Roman" w:hAnsi="Times New Roman" w:cs="Times New Roman"/>
        </w:rPr>
        <w:t>on 300 eurot</w:t>
      </w:r>
      <w:r w:rsidR="00795F39" w:rsidRPr="002C7989">
        <w:rPr>
          <w:rFonts w:ascii="Times New Roman" w:hAnsi="Times New Roman" w:cs="Times New Roman"/>
        </w:rPr>
        <w:t>. Eesti osalejate omaosalus võiks olla ca 150 eurot. Hetkel koostamisel EASi taotlus. Lisaks küsisime toetust ka Jaak Aabi poolt, osaliselt võimalik ka sealt ehk kulusid katta. Eelarve 15 000 eurot. Omaosalus ca 5000-6000 eurot. Järel-eksursioonid väikesaartel 9. septembril. Praegu on võimalus Manija, Ruhnu, Osmussaar, Muhu, Prangli, Hiiumaa. Kas huvi selle vastu on, saame teada 1. augustiks</w:t>
      </w:r>
      <w:r>
        <w:rPr>
          <w:rFonts w:ascii="Times New Roman" w:hAnsi="Times New Roman" w:cs="Times New Roman"/>
        </w:rPr>
        <w:t>, kui reg. tähtaeg</w:t>
      </w:r>
      <w:r w:rsidR="00795F39" w:rsidRPr="002C7989">
        <w:rPr>
          <w:rFonts w:ascii="Times New Roman" w:hAnsi="Times New Roman" w:cs="Times New Roman"/>
        </w:rPr>
        <w:t>. Järgmine ESINi organiseerimiskoosolek on 15. juuni ja siis paneme paika registreerimise vormi. Omainimestele teeme Doodle küsitluse. Välismaala</w:t>
      </w:r>
      <w:r>
        <w:rPr>
          <w:rFonts w:ascii="Times New Roman" w:hAnsi="Times New Roman" w:cs="Times New Roman"/>
        </w:rPr>
        <w:t>stele teeme registreerimisvomi.</w:t>
      </w:r>
    </w:p>
    <w:p w:rsidR="002874C3"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b/>
          <w:bCs/>
        </w:rPr>
      </w:pPr>
      <w:r w:rsidRPr="002C7989">
        <w:rPr>
          <w:rFonts w:ascii="Times New Roman" w:hAnsi="Times New Roman" w:cs="Times New Roman"/>
          <w:b/>
          <w:bCs/>
        </w:rPr>
        <w:t>6. ESK avalik pöördumine</w:t>
      </w:r>
    </w:p>
    <w:p w:rsidR="00293F8D" w:rsidRPr="002C7989" w:rsidRDefault="00293F8D">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b/>
          <w:bCs/>
        </w:rPr>
      </w:pPr>
    </w:p>
    <w:p w:rsidR="002874C3" w:rsidRPr="002C7989" w:rsidRDefault="00795F39">
      <w:pPr>
        <w:ind w:left="708"/>
        <w:rPr>
          <w:rFonts w:ascii="Times New Roman" w:hAnsi="Times New Roman" w:cs="Times New Roman"/>
        </w:rPr>
      </w:pPr>
      <w:r w:rsidRPr="002C7989">
        <w:rPr>
          <w:rFonts w:ascii="Times New Roman" w:hAnsi="Times New Roman" w:cs="Times New Roman"/>
        </w:rPr>
        <w:t>ESK avalik pöördumine (tekst lisatud protokollile). Mitmete inimeste koostöös koostatud. Keskkonnaministeeriumile ja kultuuriministeeriumile. ESK juhib tähelepanu järgmistele teemadele: väikesaarte püsiasustus, liigirikkad pärandkooslused, liigirikkus koostöös inimesega, püsiasustuse taastamise takistamine. Ettepanek avalikuks ja saarte elanik</w:t>
      </w:r>
      <w:r w:rsidR="00BA6C04">
        <w:rPr>
          <w:rFonts w:ascii="Times New Roman" w:hAnsi="Times New Roman" w:cs="Times New Roman"/>
        </w:rPr>
        <w:t>k</w:t>
      </w:r>
      <w:r w:rsidRPr="002C7989">
        <w:rPr>
          <w:rFonts w:ascii="Times New Roman" w:hAnsi="Times New Roman" w:cs="Times New Roman"/>
        </w:rPr>
        <w:t>e kaasava koostöö alustamiseks koostöös pärandkultuuri spetsialistide ja teadlastega. Lisada vihje ESINile.</w:t>
      </w:r>
    </w:p>
    <w:p w:rsidR="002874C3" w:rsidRPr="002C7989"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r w:rsidRPr="002C7989">
        <w:rPr>
          <w:rFonts w:ascii="Times New Roman" w:hAnsi="Times New Roman" w:cs="Times New Roman"/>
        </w:rPr>
        <w:t>Tööplaan näeb ette, et esitatakse kõigepealt ministeeriumitele läbivaatamiseks ja siis edasi pöördumine avalikustatakse. Pöördumise alla läheb Riina kontakt.</w:t>
      </w:r>
    </w:p>
    <w:p w:rsidR="002874C3" w:rsidRPr="002C7989" w:rsidRDefault="002874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b/>
          <w:bCs/>
        </w:rPr>
      </w:pPr>
    </w:p>
    <w:p w:rsidR="002874C3"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b/>
          <w:bCs/>
        </w:rPr>
      </w:pPr>
      <w:r w:rsidRPr="002C7989">
        <w:rPr>
          <w:rFonts w:ascii="Times New Roman" w:hAnsi="Times New Roman" w:cs="Times New Roman"/>
          <w:b/>
          <w:bCs/>
        </w:rPr>
        <w:t>7. Transpordi teema</w:t>
      </w:r>
    </w:p>
    <w:p w:rsidR="00293F8D" w:rsidRPr="002C7989" w:rsidRDefault="00293F8D">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b/>
          <w:bCs/>
        </w:rPr>
      </w:pPr>
    </w:p>
    <w:p w:rsidR="002874C3" w:rsidRPr="002C7989" w:rsidRDefault="00BA6C04">
      <w:pPr>
        <w:ind w:left="708"/>
        <w:rPr>
          <w:rFonts w:ascii="Times New Roman" w:hAnsi="Times New Roman" w:cs="Times New Roman"/>
        </w:rPr>
      </w:pPr>
      <w:r>
        <w:rPr>
          <w:rFonts w:ascii="Times New Roman" w:hAnsi="Times New Roman" w:cs="Times New Roman"/>
        </w:rPr>
        <w:t>A. Viidik</w:t>
      </w:r>
      <w:r w:rsidR="00795F39" w:rsidRPr="002C7989">
        <w:rPr>
          <w:rFonts w:ascii="Times New Roman" w:hAnsi="Times New Roman" w:cs="Times New Roman"/>
        </w:rPr>
        <w:t>: Transport- riigikogu menetluses on Kaitseväe ja PPA laevastike ühendamine. Lisatakse VTA alused. See toob kaasa teatud tagajärgi. PPA suured laevad ühendatakse mereväe laevadega ja nad saavad ka pääste kohustuse/õiguse. Äriühing „Eesti Loots” likvideeritakse. MKM asekantsler Kaupo Läänerand – oli kokkulepe, et luuakse eraldi struktuur tsiviillaevastikule, mis pakub teenust väikesaartele. Ta vastas, et see pole lõpuni kokku lepitud ja ta ei saanud ka kahjuks osaleda. Kuid ta on valmis, et seda edaspidi arutada, et kuidas seda kõige paremini teha. Kas siis edasi võiks liikuda nii, et eestseisus ja juhatus kujundavad seisukoha ja suhtlevad edasi. J. Lember- olen sellega hästi kursis, õpitud on välismaa kogemusest. Siiski töörühma liikmetel on segadus, et miks sellist struktuuri muudatust tehakse. Kavas on luua uus riigiasutus, mis osutab teenust teistele riigiasutustele. Samas riigiasutus ei saa esitada teen</w:t>
      </w:r>
      <w:r>
        <w:rPr>
          <w:rFonts w:ascii="Times New Roman" w:hAnsi="Times New Roman" w:cs="Times New Roman"/>
        </w:rPr>
        <w:t>useid teistele riigiasutustele.</w:t>
      </w:r>
    </w:p>
    <w:p w:rsidR="002874C3" w:rsidRPr="002C7989"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r w:rsidRPr="002C7989">
        <w:rPr>
          <w:rFonts w:ascii="Times New Roman" w:hAnsi="Times New Roman" w:cs="Times New Roman"/>
        </w:rPr>
        <w:t>Siiski oluline väljendada koostöötahet ja pakkuda loogilisi lahendusi koostööks. Oluline, et teenus toimiks ja oleks taskukohane, kättesaadav. Võib juhtuda, et seda liitumist siiki ei toimu.</w:t>
      </w:r>
    </w:p>
    <w:p w:rsidR="002874C3" w:rsidRPr="002C7989" w:rsidRDefault="002874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rPr>
      </w:pPr>
    </w:p>
    <w:p w:rsidR="002874C3" w:rsidRPr="002C7989" w:rsidRDefault="002874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rPr>
      </w:pPr>
    </w:p>
    <w:p w:rsidR="002874C3" w:rsidRPr="002C7989" w:rsidRDefault="00BA6C04">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r>
        <w:rPr>
          <w:rFonts w:ascii="Times New Roman" w:hAnsi="Times New Roman" w:cs="Times New Roman"/>
        </w:rPr>
        <w:t>Järgmise üldkogu asukoht:</w:t>
      </w:r>
      <w:r w:rsidR="00795F39" w:rsidRPr="002C7989">
        <w:rPr>
          <w:rFonts w:ascii="Times New Roman" w:hAnsi="Times New Roman" w:cs="Times New Roman"/>
        </w:rPr>
        <w:t xml:space="preserve"> Abruka. Aeg</w:t>
      </w:r>
      <w:r>
        <w:rPr>
          <w:rFonts w:ascii="Times New Roman" w:hAnsi="Times New Roman" w:cs="Times New Roman"/>
        </w:rPr>
        <w:t>: juuni esimene nädalavahetus.</w:t>
      </w:r>
    </w:p>
    <w:p w:rsidR="002874C3" w:rsidRPr="002C7989" w:rsidRDefault="002874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p>
    <w:p w:rsidR="002874C3" w:rsidRPr="002C7989"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r w:rsidRPr="002C7989">
        <w:rPr>
          <w:rFonts w:ascii="Times New Roman" w:hAnsi="Times New Roman" w:cs="Times New Roman"/>
        </w:rPr>
        <w:t xml:space="preserve">Lisatud: </w:t>
      </w:r>
    </w:p>
    <w:p w:rsidR="002874C3" w:rsidRPr="002C7989"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r w:rsidRPr="002C7989">
        <w:rPr>
          <w:rFonts w:ascii="Times New Roman" w:hAnsi="Times New Roman" w:cs="Times New Roman"/>
        </w:rPr>
        <w:t xml:space="preserve">Lisa 1 osavõtjate registreerimisleht </w:t>
      </w:r>
    </w:p>
    <w:p w:rsidR="002874C3"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r w:rsidRPr="002C7989">
        <w:rPr>
          <w:rFonts w:ascii="Times New Roman" w:hAnsi="Times New Roman" w:cs="Times New Roman"/>
        </w:rPr>
        <w:t>Lisa 2 ESK avalik pöördumine</w:t>
      </w:r>
    </w:p>
    <w:p w:rsidR="00953C2D" w:rsidRDefault="00953C2D">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p>
    <w:p w:rsidR="00953C2D" w:rsidRDefault="00953C2D">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p>
    <w:p w:rsidR="00953C2D" w:rsidRPr="002C7989" w:rsidRDefault="00953C2D">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p>
    <w:p w:rsidR="002874C3" w:rsidRDefault="002874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p>
    <w:p w:rsidR="00293F8D" w:rsidRDefault="00293F8D">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p>
    <w:p w:rsidR="00293F8D" w:rsidRDefault="00293F8D">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p>
    <w:p w:rsidR="00293F8D" w:rsidRPr="002C7989" w:rsidRDefault="00293F8D">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p>
    <w:p w:rsidR="002874C3" w:rsidRPr="002C7989" w:rsidRDefault="002874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08"/>
        <w:rPr>
          <w:rFonts w:ascii="Times New Roman" w:hAnsi="Times New Roman" w:cs="Times New Roman"/>
        </w:rPr>
      </w:pPr>
    </w:p>
    <w:p w:rsidR="002874C3" w:rsidRPr="002C7989"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rPr>
      </w:pPr>
      <w:r w:rsidRPr="002C7989">
        <w:rPr>
          <w:rFonts w:ascii="Times New Roman" w:hAnsi="Times New Roman" w:cs="Times New Roman"/>
        </w:rPr>
        <w:t>allkirjastatud digitaalselt</w:t>
      </w:r>
      <w:r w:rsidR="00BA6C04">
        <w:rPr>
          <w:rFonts w:ascii="Times New Roman" w:hAnsi="Times New Roman" w:cs="Times New Roman"/>
        </w:rPr>
        <w:tab/>
      </w:r>
      <w:r w:rsidR="00BA6C04">
        <w:rPr>
          <w:rFonts w:ascii="Times New Roman" w:hAnsi="Times New Roman" w:cs="Times New Roman"/>
        </w:rPr>
        <w:tab/>
        <w:t>allkirjastatud digitaalselt</w:t>
      </w:r>
    </w:p>
    <w:p w:rsidR="002874C3" w:rsidRDefault="00795F3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rPr>
      </w:pPr>
      <w:r w:rsidRPr="002C7989">
        <w:rPr>
          <w:rFonts w:ascii="Times New Roman" w:hAnsi="Times New Roman" w:cs="Times New Roman"/>
        </w:rPr>
        <w:t>Koosoleku juhataja</w:t>
      </w:r>
      <w:r w:rsidR="00BA6C04">
        <w:rPr>
          <w:rFonts w:ascii="Times New Roman" w:hAnsi="Times New Roman" w:cs="Times New Roman"/>
        </w:rPr>
        <w:tab/>
      </w:r>
      <w:r w:rsidR="00BA6C04">
        <w:rPr>
          <w:rFonts w:ascii="Times New Roman" w:hAnsi="Times New Roman" w:cs="Times New Roman"/>
        </w:rPr>
        <w:tab/>
      </w:r>
      <w:r w:rsidRPr="002C7989">
        <w:rPr>
          <w:rFonts w:ascii="Times New Roman" w:hAnsi="Times New Roman" w:cs="Times New Roman"/>
        </w:rPr>
        <w:t>Protokollija(d)</w:t>
      </w:r>
    </w:p>
    <w:p w:rsidR="00057F5E" w:rsidRDefault="00057F5E">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rPr>
      </w:pPr>
    </w:p>
    <w:p w:rsidR="00057F5E" w:rsidRDefault="00057F5E">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rPr>
      </w:pPr>
    </w:p>
    <w:p w:rsidR="002C7989" w:rsidRDefault="002C798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rPr>
      </w:pPr>
    </w:p>
    <w:p w:rsidR="002C7989" w:rsidRDefault="002C798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rPr>
      </w:pPr>
    </w:p>
    <w:p w:rsidR="00057F5E" w:rsidRDefault="00057F5E">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rPr>
      </w:pPr>
    </w:p>
    <w:p w:rsidR="002C7989" w:rsidRPr="002C7989" w:rsidRDefault="002C7989">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cs="Times New Roman"/>
        </w:rPr>
      </w:pPr>
    </w:p>
    <w:p w:rsidR="002874C3" w:rsidRDefault="002874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rPr>
      </w:pPr>
    </w:p>
    <w:p w:rsidR="002874C3" w:rsidRPr="002C7989" w:rsidRDefault="002874C3">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ind w:left="720" w:hanging="720"/>
        <w:rPr>
          <w:rFonts w:ascii="Times New Roman" w:hAnsi="Times New Roman"/>
        </w:rPr>
      </w:pPr>
    </w:p>
    <w:p w:rsidR="002874C3" w:rsidRPr="002C7989" w:rsidRDefault="00D970BB">
      <w:pPr>
        <w:tabs>
          <w:tab w:val="left" w:pos="1"/>
          <w:tab w:val="left" w:pos="720"/>
          <w:tab w:val="left" w:pos="2552"/>
          <w:tab w:val="left" w:pos="6120"/>
          <w:tab w:val="left" w:pos="10440"/>
          <w:tab w:val="left" w:pos="10800"/>
          <w:tab w:val="left" w:pos="11160"/>
          <w:tab w:val="left" w:pos="11520"/>
          <w:tab w:val="left" w:pos="11880"/>
          <w:tab w:val="left" w:pos="12240"/>
          <w:tab w:val="left" w:pos="12600"/>
          <w:tab w:val="left" w:pos="12960"/>
          <w:tab w:val="left" w:pos="13320"/>
          <w:tab w:val="left" w:pos="13680"/>
          <w:tab w:val="left" w:pos="14040"/>
        </w:tabs>
        <w:rPr>
          <w:rFonts w:ascii="Times New Roman" w:hAnsi="Times New Roman"/>
          <w:lang w:eastAsia="et-EE"/>
        </w:rPr>
      </w:pPr>
      <w:r>
        <w:rPr>
          <w:rFonts w:ascii="Times New Roman" w:hAnsi="Times New Roman"/>
          <w:lang w:eastAsia="et-EE"/>
        </w:rPr>
        <w:pict>
          <v:line id="shape_0" o:spid="_x0000_s1026" style="position:absolute;z-index:251657728" from="0,.95pt" to="475.15pt,.95pt" strokeweight=".26mm">
            <v:fill o:detectmouseclick="t"/>
            <v:stroke joinstyle="miter"/>
          </v:line>
        </w:pict>
      </w:r>
    </w:p>
    <w:p w:rsidR="002874C3" w:rsidRPr="002C7989" w:rsidRDefault="00795F39">
      <w:pPr>
        <w:tabs>
          <w:tab w:val="left" w:pos="851"/>
          <w:tab w:val="left" w:pos="2552"/>
          <w:tab w:val="left" w:pos="2977"/>
          <w:tab w:val="left" w:pos="6379"/>
          <w:tab w:val="left" w:pos="7513"/>
        </w:tabs>
        <w:rPr>
          <w:rFonts w:ascii="Times New Roman" w:hAnsi="Times New Roman"/>
        </w:rPr>
      </w:pPr>
      <w:r w:rsidRPr="002C7989">
        <w:rPr>
          <w:rFonts w:ascii="Times New Roman" w:hAnsi="Times New Roman"/>
        </w:rPr>
        <w:t>MTÜ Eesti Saarte Kogu</w:t>
      </w:r>
      <w:r w:rsidRPr="002C7989">
        <w:rPr>
          <w:rFonts w:ascii="Times New Roman" w:hAnsi="Times New Roman"/>
        </w:rPr>
        <w:tab/>
      </w:r>
      <w:r w:rsidR="00057F5E">
        <w:rPr>
          <w:rFonts w:ascii="Times New Roman" w:hAnsi="Times New Roman"/>
        </w:rPr>
        <w:tab/>
      </w:r>
      <w:r w:rsidRPr="002C7989">
        <w:rPr>
          <w:rFonts w:ascii="Times New Roman" w:hAnsi="Times New Roman"/>
        </w:rPr>
        <w:t>Reg. nr.: 80058628</w:t>
      </w:r>
      <w:r w:rsidRPr="002C7989">
        <w:rPr>
          <w:rFonts w:ascii="Times New Roman" w:hAnsi="Times New Roman"/>
        </w:rPr>
        <w:tab/>
      </w:r>
      <w:r w:rsidR="00057F5E">
        <w:rPr>
          <w:rFonts w:ascii="Times New Roman" w:hAnsi="Times New Roman"/>
        </w:rPr>
        <w:tab/>
      </w:r>
      <w:r w:rsidRPr="002C7989">
        <w:rPr>
          <w:rFonts w:ascii="Times New Roman" w:hAnsi="Times New Roman"/>
          <w:lang w:val="fi-FI"/>
        </w:rPr>
        <w:t xml:space="preserve">e-post: </w:t>
      </w:r>
      <w:r w:rsidR="00057F5E">
        <w:rPr>
          <w:rFonts w:ascii="Times New Roman" w:hAnsi="Times New Roman"/>
          <w:lang w:val="fi-FI"/>
        </w:rPr>
        <w:t>info@saared.ee</w:t>
      </w:r>
    </w:p>
    <w:p w:rsidR="002874C3" w:rsidRPr="002C7989" w:rsidRDefault="00057F5E">
      <w:pPr>
        <w:tabs>
          <w:tab w:val="left" w:pos="851"/>
          <w:tab w:val="left" w:pos="2552"/>
          <w:tab w:val="left" w:pos="2977"/>
          <w:tab w:val="left" w:pos="6379"/>
          <w:tab w:val="left" w:pos="7513"/>
        </w:tabs>
        <w:rPr>
          <w:rFonts w:ascii="Times New Roman" w:hAnsi="Times New Roman"/>
        </w:rPr>
      </w:pPr>
      <w:r>
        <w:rPr>
          <w:rFonts w:ascii="Times New Roman" w:hAnsi="Times New Roman"/>
        </w:rPr>
        <w:t>Pank:</w:t>
      </w:r>
      <w:r w:rsidR="00795F39" w:rsidRPr="002C7989">
        <w:rPr>
          <w:rFonts w:ascii="Times New Roman" w:hAnsi="Times New Roman"/>
        </w:rPr>
        <w:tab/>
      </w:r>
      <w:r w:rsidR="00795F39" w:rsidRPr="002C7989">
        <w:rPr>
          <w:rFonts w:ascii="Times New Roman" w:hAnsi="Times New Roman"/>
        </w:rPr>
        <w:tab/>
      </w:r>
      <w:r>
        <w:rPr>
          <w:rFonts w:ascii="Times New Roman" w:hAnsi="Times New Roman"/>
        </w:rPr>
        <w:tab/>
      </w:r>
      <w:r w:rsidR="00795F39" w:rsidRPr="002C7989">
        <w:rPr>
          <w:rFonts w:ascii="Times New Roman" w:hAnsi="Times New Roman"/>
        </w:rPr>
        <w:t>SEB EE03 1010 2200 0353 6011</w:t>
      </w:r>
      <w:r>
        <w:rPr>
          <w:rFonts w:ascii="Times New Roman" w:hAnsi="Times New Roman"/>
        </w:rPr>
        <w:tab/>
      </w:r>
      <w:r>
        <w:rPr>
          <w:rFonts w:ascii="Times New Roman" w:hAnsi="Times New Roman"/>
        </w:rPr>
        <w:tab/>
        <w:t>koduleht: saared.ee</w:t>
      </w:r>
    </w:p>
    <w:sectPr w:rsidR="002874C3" w:rsidRPr="002C7989" w:rsidSect="002874C3">
      <w:pgSz w:w="12240" w:h="15840"/>
      <w:pgMar w:top="1134" w:right="1134" w:bottom="1134" w:left="1134" w:header="0" w:footer="0" w:gutter="0"/>
      <w:cols w:space="708"/>
      <w:formProt w:val="0"/>
      <w:docGrid w:linePitch="312"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421" w:rsidRDefault="00C62421" w:rsidP="002C7989">
      <w:r>
        <w:separator/>
      </w:r>
    </w:p>
  </w:endnote>
  <w:endnote w:type="continuationSeparator" w:id="0">
    <w:p w:rsidR="00C62421" w:rsidRDefault="00C62421" w:rsidP="002C7989">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BA"/>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iberation Sans">
    <w:altName w:val="Arial"/>
    <w:panose1 w:val="020B0604020202020204"/>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Gentium Basic"/>
    <w:panose1 w:val="02040503050203030202"/>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421" w:rsidRDefault="00C62421" w:rsidP="002C7989">
      <w:r>
        <w:separator/>
      </w:r>
    </w:p>
  </w:footnote>
  <w:footnote w:type="continuationSeparator" w:id="0">
    <w:p w:rsidR="00C62421" w:rsidRDefault="00C62421" w:rsidP="002C79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653E"/>
    <w:multiLevelType w:val="hybridMultilevel"/>
    <w:tmpl w:val="911C5B84"/>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nsid w:val="2B8F4B98"/>
    <w:multiLevelType w:val="multilevel"/>
    <w:tmpl w:val="FBC8DC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C322911"/>
    <w:multiLevelType w:val="hybridMultilevel"/>
    <w:tmpl w:val="C1B607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nsid w:val="47E9752E"/>
    <w:multiLevelType w:val="multilevel"/>
    <w:tmpl w:val="8ECEDBE8"/>
    <w:lvl w:ilvl="0">
      <w:start w:val="1"/>
      <w:numFmt w:val="decimal"/>
      <w:suff w:val="nothing"/>
      <w:lvlText w:val=""/>
      <w:lvlJc w:val="left"/>
      <w:pPr>
        <w:ind w:left="0" w:firstLine="0"/>
      </w:pPr>
    </w:lvl>
    <w:lvl w:ilvl="1">
      <w:start w:val="1"/>
      <w:numFmt w:val="decimal"/>
      <w:suff w:val="nothing"/>
      <w:lvlText w:val=""/>
      <w:lvlJc w:val="left"/>
      <w:pPr>
        <w:ind w:left="0" w:firstLine="0"/>
      </w:pPr>
    </w:lvl>
    <w:lvl w:ilvl="2">
      <w:start w:val="1"/>
      <w:numFmt w:val="decimal"/>
      <w:suff w:val="nothing"/>
      <w:lvlText w:val=""/>
      <w:lvlJc w:val="left"/>
      <w:pPr>
        <w:ind w:left="0" w:firstLine="0"/>
      </w:pPr>
    </w:lvl>
    <w:lvl w:ilvl="3">
      <w:start w:val="1"/>
      <w:numFmt w:val="decimal"/>
      <w:suff w:val="nothing"/>
      <w:lvlText w:val=""/>
      <w:lvlJc w:val="left"/>
      <w:pPr>
        <w:ind w:left="0" w:firstLine="0"/>
      </w:pPr>
    </w:lvl>
    <w:lvl w:ilvl="4">
      <w:start w:val="1"/>
      <w:numFmt w:val="decimal"/>
      <w:suff w:val="nothing"/>
      <w:lvlText w:val=""/>
      <w:lvlJc w:val="left"/>
      <w:pPr>
        <w:ind w:left="0" w:firstLine="0"/>
      </w:pPr>
    </w:lvl>
    <w:lvl w:ilvl="5">
      <w:start w:val="1"/>
      <w:numFmt w:val="decimal"/>
      <w:suff w:val="nothing"/>
      <w:lvlText w:val=""/>
      <w:lvlJc w:val="left"/>
      <w:pPr>
        <w:ind w:left="0" w:firstLine="0"/>
      </w:pPr>
    </w:lvl>
    <w:lvl w:ilvl="6">
      <w:start w:val="1"/>
      <w:numFmt w:val="decimal"/>
      <w:suff w:val="nothing"/>
      <w:lvlText w:val=""/>
      <w:lvlJc w:val="left"/>
      <w:pPr>
        <w:ind w:left="0" w:firstLine="0"/>
      </w:pPr>
    </w:lvl>
    <w:lvl w:ilvl="7">
      <w:start w:val="1"/>
      <w:numFmt w:val="decimal"/>
      <w:suff w:val="nothing"/>
      <w:lvlText w:val=""/>
      <w:lvlJc w:val="left"/>
      <w:pPr>
        <w:ind w:left="0" w:firstLine="0"/>
      </w:pPr>
    </w:lvl>
    <w:lvl w:ilvl="8">
      <w:start w:val="1"/>
      <w:numFmt w:val="decimal"/>
      <w:suff w:val="nothing"/>
      <w:lvlText w:val=""/>
      <w:lvlJc w:val="left"/>
      <w:pPr>
        <w:ind w:left="0" w:firstLine="0"/>
      </w:p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savePreviewPicture/>
  <w:hdrShapeDefaults>
    <o:shapedefaults v:ext="edit" spidmax="6146"/>
  </w:hdrShapeDefaults>
  <w:footnotePr>
    <w:footnote w:id="-1"/>
    <w:footnote w:id="0"/>
  </w:footnotePr>
  <w:endnotePr>
    <w:endnote w:id="-1"/>
    <w:endnote w:id="0"/>
  </w:endnotePr>
  <w:compat>
    <w:useFELayout/>
  </w:compat>
  <w:rsids>
    <w:rsidRoot w:val="002874C3"/>
    <w:rsid w:val="00057F5E"/>
    <w:rsid w:val="00121B49"/>
    <w:rsid w:val="001E2A8F"/>
    <w:rsid w:val="001E70DA"/>
    <w:rsid w:val="002465C3"/>
    <w:rsid w:val="002874C3"/>
    <w:rsid w:val="00293F8D"/>
    <w:rsid w:val="002C7989"/>
    <w:rsid w:val="00504DE8"/>
    <w:rsid w:val="005B2C2B"/>
    <w:rsid w:val="00795F39"/>
    <w:rsid w:val="00822D7E"/>
    <w:rsid w:val="00953C2D"/>
    <w:rsid w:val="009B4FB5"/>
    <w:rsid w:val="00BA6C04"/>
    <w:rsid w:val="00C62421"/>
    <w:rsid w:val="00D970BB"/>
    <w:rsid w:val="00DC6E34"/>
    <w:rsid w:val="00EF5D5F"/>
    <w:rsid w:val="00F308AC"/>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et-E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74C3"/>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qFormat/>
    <w:rsid w:val="002874C3"/>
    <w:pPr>
      <w:keepNext/>
      <w:spacing w:before="240" w:after="120"/>
    </w:pPr>
    <w:rPr>
      <w:rFonts w:ascii="Liberation Sans" w:eastAsia="Microsoft YaHei" w:hAnsi="Liberation Sans"/>
      <w:sz w:val="28"/>
      <w:szCs w:val="28"/>
    </w:rPr>
  </w:style>
  <w:style w:type="paragraph" w:customStyle="1" w:styleId="TextBody">
    <w:name w:val="Text Body"/>
    <w:basedOn w:val="Normal"/>
    <w:rsid w:val="002874C3"/>
    <w:pPr>
      <w:spacing w:after="140" w:line="276" w:lineRule="auto"/>
    </w:pPr>
  </w:style>
  <w:style w:type="paragraph" w:styleId="List">
    <w:name w:val="List"/>
    <w:basedOn w:val="TextBody"/>
    <w:rsid w:val="002874C3"/>
  </w:style>
  <w:style w:type="paragraph" w:styleId="Caption">
    <w:name w:val="caption"/>
    <w:basedOn w:val="Normal"/>
    <w:qFormat/>
    <w:rsid w:val="002874C3"/>
    <w:pPr>
      <w:suppressLineNumbers/>
      <w:spacing w:before="120" w:after="120"/>
    </w:pPr>
    <w:rPr>
      <w:i/>
      <w:iCs/>
    </w:rPr>
  </w:style>
  <w:style w:type="paragraph" w:customStyle="1" w:styleId="Index">
    <w:name w:val="Index"/>
    <w:basedOn w:val="Normal"/>
    <w:qFormat/>
    <w:rsid w:val="002874C3"/>
    <w:pPr>
      <w:suppressLineNumbers/>
    </w:pPr>
  </w:style>
  <w:style w:type="paragraph" w:customStyle="1" w:styleId="TableContents">
    <w:name w:val="Table Contents"/>
    <w:basedOn w:val="Normal"/>
    <w:qFormat/>
    <w:rsid w:val="002874C3"/>
    <w:pPr>
      <w:suppressLineNumbers/>
    </w:pPr>
  </w:style>
  <w:style w:type="paragraph" w:styleId="ListParagraph">
    <w:name w:val="List Paragraph"/>
    <w:basedOn w:val="Normal"/>
    <w:qFormat/>
    <w:rsid w:val="002874C3"/>
    <w:pPr>
      <w:spacing w:after="160"/>
      <w:ind w:left="720"/>
      <w:contextualSpacing/>
    </w:pPr>
  </w:style>
  <w:style w:type="paragraph" w:styleId="Header">
    <w:name w:val="header"/>
    <w:basedOn w:val="Normal"/>
    <w:link w:val="HeaderChar"/>
    <w:uiPriority w:val="99"/>
    <w:semiHidden/>
    <w:unhideWhenUsed/>
    <w:rsid w:val="002C7989"/>
    <w:pPr>
      <w:tabs>
        <w:tab w:val="center" w:pos="4536"/>
        <w:tab w:val="right" w:pos="9072"/>
      </w:tabs>
    </w:pPr>
    <w:rPr>
      <w:rFonts w:cs="Mangal"/>
      <w:szCs w:val="21"/>
    </w:rPr>
  </w:style>
  <w:style w:type="character" w:customStyle="1" w:styleId="HeaderChar">
    <w:name w:val="Header Char"/>
    <w:basedOn w:val="DefaultParagraphFont"/>
    <w:link w:val="Header"/>
    <w:uiPriority w:val="99"/>
    <w:semiHidden/>
    <w:rsid w:val="002C7989"/>
    <w:rPr>
      <w:rFonts w:cs="Mangal"/>
      <w:szCs w:val="21"/>
    </w:rPr>
  </w:style>
  <w:style w:type="paragraph" w:styleId="Footer">
    <w:name w:val="footer"/>
    <w:basedOn w:val="Normal"/>
    <w:link w:val="FooterChar"/>
    <w:uiPriority w:val="99"/>
    <w:semiHidden/>
    <w:unhideWhenUsed/>
    <w:rsid w:val="002C7989"/>
    <w:pPr>
      <w:tabs>
        <w:tab w:val="center" w:pos="4536"/>
        <w:tab w:val="right" w:pos="9072"/>
      </w:tabs>
    </w:pPr>
    <w:rPr>
      <w:rFonts w:cs="Mangal"/>
      <w:szCs w:val="21"/>
    </w:rPr>
  </w:style>
  <w:style w:type="character" w:customStyle="1" w:styleId="FooterChar">
    <w:name w:val="Footer Char"/>
    <w:basedOn w:val="DefaultParagraphFont"/>
    <w:link w:val="Footer"/>
    <w:uiPriority w:val="99"/>
    <w:semiHidden/>
    <w:rsid w:val="002C7989"/>
    <w:rPr>
      <w:rFonts w:cs="Mangal"/>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2546</TotalTime>
  <Pages>6</Pages>
  <Words>2336</Words>
  <Characters>13549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Riina</cp:lastModifiedBy>
  <cp:revision>31</cp:revision>
  <cp:lastPrinted>2021-08-25T16:55:00Z</cp:lastPrinted>
  <dcterms:created xsi:type="dcterms:W3CDTF">2021-08-25T16:49:00Z</dcterms:created>
  <dcterms:modified xsi:type="dcterms:W3CDTF">2022-06-10T15:10:00Z</dcterms:modified>
  <dc:language>et-EE</dc:language>
</cp:coreProperties>
</file>