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Eesti Saarte Kogu (Association of Estonian Islands, inglise k) loodi aastal 1992 ja ühingu liikmeks on 19 saart. Eesti Saarte Kogu initsiatiivil algatati ja võeti vastu aastal 2003 Püsiasustusega väike</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saarte seadus</w:t>
      </w:r>
      <w:hyperlink r:id="rId7">
        <w:r w:rsidDel="00000000" w:rsidR="00000000" w:rsidRPr="00000000">
          <w:rPr>
            <w:rFonts w:ascii="Times New Roman" w:cs="Times New Roman" w:eastAsia="Times New Roman" w:hAnsi="Times New Roman"/>
            <w:color w:val="1155cc"/>
            <w:u w:val="single"/>
            <w:rtl w:val="0"/>
          </w:rPr>
          <w:t xml:space="preserve"> https://www.riigiteataja.ee/en/eli/508012024008/consolide</w:t>
        </w:r>
      </w:hyperlink>
      <w:r w:rsidDel="00000000" w:rsidR="00000000" w:rsidRPr="00000000">
        <w:rPr>
          <w:rFonts w:ascii="Times New Roman" w:cs="Times New Roman" w:eastAsia="Times New Roman" w:hAnsi="Times New Roman"/>
          <w:rtl w:val="0"/>
        </w:rPr>
        <w:t xml:space="preserve">, kuid seadust on kahjuks Eesti seadusandja poolt viimasel aastal muudetud osalusdemokraatia vähendamise suunas. Suurimaks probleemiks on riikliku saartepoliitika puudumine, mis toetuks teaduspõhistele uuringutele, arvestaks saarte püsikogukondade arvamusega ja testiks erinevaid strateegiaid pilootprojektide toel, et tagada erinevate strateegiate sobivust konkreetsele saarele. </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Oleme seisukohal et loodav EL strateegia peab võimaldama saartele luua tegelikkust arvestavalt erisusi, mis võtavad arvesse nii konkreetse saare keskkonna kui püsikogukondade eripärad. Lahendused saavad sündida ainult tegelikku olukorda arvestades. </w:t>
      </w:r>
    </w:p>
    <w:p w:rsidR="00000000" w:rsidDel="00000000" w:rsidP="00000000" w:rsidRDefault="00000000" w:rsidRPr="00000000" w14:paraId="00000005">
      <w:pPr>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Saarte püsikogukondade tugevdamine peaks toimuma avaliku sektori asutuste, ülikoolide ja teadusasutuste koostöös.</w:t>
      </w:r>
      <w:r w:rsidDel="00000000" w:rsidR="00000000" w:rsidRPr="00000000">
        <w:rPr>
          <w:rFonts w:ascii="Times New Roman" w:cs="Times New Roman" w:eastAsia="Times New Roman" w:hAnsi="Times New Roman"/>
          <w:rtl w:val="0"/>
        </w:rPr>
        <w:t xml:space="preserve"> Praeguseks ei ole loodud piisavalt eeldusi püsikogukondade tugevdamiseks. Tegelikkust täpselt peegeldavad andmebaasid ja nende põhjal tuvastatud arengud, peavad olema abiks tulemuslike lahenduste leidmisel erinevates valdkondades. Olemasolevad poliitikameetmed ei võta arvesse konkreetse saare tegelikku olukorda, sest saared erinevad mitmete näitajate poolest. Euroopa Liidu sees on saared veelgi suuremate erinevustega (klimaatilised erinevused, transpordiühendused, rahvastiku suurus ja koosseis jne) kui riigisiseselt. </w:t>
      </w:r>
      <w:r w:rsidDel="00000000" w:rsidR="00000000" w:rsidRPr="00000000">
        <w:rPr>
          <w:rFonts w:ascii="Times New Roman" w:cs="Times New Roman" w:eastAsia="Times New Roman" w:hAnsi="Times New Roman"/>
          <w:b w:val="1"/>
          <w:bCs w:val="1"/>
          <w:rtl w:val="0"/>
        </w:rPr>
        <w:t xml:space="preserve">Ülioluline on tagada EL saarte strateegia suunistes samasugune kavandatavate meetmete paindlikkus tulenevalt saarte eripäradest nagu tehakse siseriiklikult, sh suuremate saarte (Eesti mõistes suursaarte) ja väikesaarte erinevusi arvestades)</w:t>
      </w:r>
      <w:r w:rsidDel="00000000" w:rsidR="00000000" w:rsidRPr="00000000">
        <w:rPr>
          <w:rFonts w:ascii="Times New Roman" w:cs="Times New Roman" w:eastAsia="Times New Roman" w:hAnsi="Times New Roman"/>
          <w:rtl w:val="0"/>
        </w:rPr>
        <w:t xml:space="preserve">. Toetame Euroopa Väikesaarte Ühenduse (European Small Islands Federation, inglise k) liikmena mõtet, et ennekõike väikesaare enda kogukonnad, keda toetavad avalike institutsioonide teadurid, aitavad välja selgitada iga konkreetse ehk oma saare arenguvajadused ja võimalused. Seeläbi suureneb kogukondade endi vastutus nii otsuste tegemisel kui nende realiseerimisel ehk püsikogukondade osalusdemokraatia. See aitab kindlasti kaasa aastaringselt saarel elavate püsikogukondade säilimisele. </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0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Poliitikameetmed on olemas ja väiksemad toetused ka kättesaadavad, kuid </w:t>
      </w:r>
      <w:r w:rsidDel="00000000" w:rsidR="00000000" w:rsidRPr="00000000">
        <w:rPr>
          <w:rFonts w:ascii="Times New Roman" w:cs="Times New Roman" w:eastAsia="Times New Roman" w:hAnsi="Times New Roman"/>
          <w:b w:val="1"/>
          <w:bCs w:val="1"/>
          <w:rtl w:val="0"/>
        </w:rPr>
        <w:t xml:space="preserve">paljud meetmed ei tööta, sest ei lähtu reaalsest olukorrast konkreetsel saarel kuni saarte eripärade täieliku eitamiseni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Väikesaarte kogukondadel on hetkel oluliselt keerulisem taotleda rahastust EL programmidest kuna sageli napib selleks inim- ja raharessursi, kasusaajate hulk on väiksem ning tuleks kindlasti arvestada rahastamismudelite väljatöötamisel ja rakendamisel. EL poliitika peaks võimaldama saarte elanikel ja ettevõtjatel säilitada elujõulist kohalikku majandust. Ka siseriiklikud toetusprogrammid peaksid lähtuma tegelikust olukorrast ja kohanduma saarte püsikogukondade erinevate ootustega. EL vastavad poliitikad koos siseriikliku õigus-ja maksukeskkonnaga  peaksid soodustama mitmekesist ettevõtlust saartel ja seda sõltuvalt konkreetse saare eripärast. Erinevused lubatavates erisustes saarte vahel võrdsustavad tingimusi, mis võimaldab saarte püsikogukondadel tugevneda ja ilma skeemitamata osaleda oma saare ettevõtluse ja kogukondliku elu edendamisel. </w:t>
      </w:r>
    </w:p>
    <w:p w:rsidR="00000000" w:rsidDel="00000000" w:rsidP="00000000" w:rsidRDefault="00000000" w:rsidRPr="00000000" w14:paraId="0000000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Eesti Püsiasustusega väikesaarte seaduse väljatöötamisel lähtuti vanadest ka ajaloolistest traditsioonidest ja kogukondade vajadustest ning see on ostunud postiivseks.. Eesti Saarte Kogu teostab seiret seaduse toimimise osas ja teeb ettepanekuid seaduse muutmiseks muutuvas ajas kaasates saarte kogukondi. </w:t>
      </w:r>
    </w:p>
    <w:p w:rsidR="00000000" w:rsidDel="00000000" w:rsidP="00000000" w:rsidRDefault="00000000" w:rsidRPr="00000000" w14:paraId="0000000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15">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Transpordiühendused</w:t>
      </w:r>
    </w:p>
    <w:p w:rsidR="00000000" w:rsidDel="00000000" w:rsidP="00000000" w:rsidRDefault="00000000" w:rsidRPr="00000000" w14:paraId="0000001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Saarte püsikogukondade jaoks ei ole transpordiühendused mugavusteenused, vaid oluline ühendus kodupaiga ja mandri vahel. </w:t>
      </w:r>
      <w:r w:rsidDel="00000000" w:rsidR="00000000" w:rsidRPr="00000000">
        <w:rPr>
          <w:rFonts w:ascii="Times New Roman" w:cs="Times New Roman" w:eastAsia="Times New Roman" w:hAnsi="Times New Roman"/>
          <w:b w:val="1"/>
          <w:bCs w:val="1"/>
          <w:rtl w:val="0"/>
        </w:rPr>
        <w:t xml:space="preserve">Võtmeküsimuseks elukeskkonna ja püsikogukonadede elujõulisuse tagamisel on, et saarte väikesadamad peavad saama riikliku transpordi infrastruktuuri lahutamatuks osaks analoogselt teede infrastruktuuriga, mille kasutamise eest ei võeta püsielanike käest tasu ei otse ega seonduvate kaudsete maksude kaudu</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Sealhulgas peaks olema tagatud jäämurdmine väikesadamates.</w:t>
      </w:r>
      <w:r w:rsidDel="00000000" w:rsidR="00000000" w:rsidRPr="00000000">
        <w:rPr>
          <w:rFonts w:ascii="Times New Roman" w:cs="Times New Roman" w:eastAsia="Times New Roman" w:hAnsi="Times New Roman"/>
          <w:rtl w:val="0"/>
        </w:rPr>
        <w:t xml:space="preserve"> Keerulistes ilmaoludes, mis võivad tekitada erakordseid olukordi, tuleb riiklikult tagada piisav alternatiiv elutähtsate kaupade veoks ja teeniuste osutamiseks saarte elanikele. Ühenduse katkemisel saartega peab riigil olema varuplaan, et isolatsiooni jäänud kogukondi varustada esmavajalikuga. Eriolukorras võib olla üheks lahenduseks parem ja tihedam koostöö lähiriikidega. Riiklike transporditeenuste arendamisel ja selleks vajalike transpordivahendite soetamisel tuleks rohkem kui seni arvestada püsikogukonna teadmistega. </w:t>
      </w:r>
    </w:p>
    <w:p w:rsidR="00000000" w:rsidDel="00000000" w:rsidP="00000000" w:rsidRDefault="00000000" w:rsidRPr="00000000" w14:paraId="00000018">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Energeetika</w:t>
      </w:r>
    </w:p>
    <w:p w:rsidR="00000000" w:rsidDel="00000000" w:rsidP="00000000" w:rsidRDefault="00000000" w:rsidRPr="00000000" w14:paraId="0000001A">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Energeetikalahenduste arendamisel on möödapääsmatu kaasata ja arvestada kohalike kogukondade seisukohtadega. Praegu piirdub kaasamine ainult informeerimise ja tagasiside küsimisega, mis osutub paljudel juhtudel formaalsuseks. Kahjuks ei nähta saarte kogukondi väärtusliku ressursina enda saare jaoks sobivate energialahenduste loomisprotsessis ja kasutuselevõtus nii ettevõtjatele kui ka elanikele, mis ohustab taaskord, ennekõike väikesaarte püsikogukondi.</w:t>
      </w:r>
    </w:p>
    <w:p w:rsidR="00000000" w:rsidDel="00000000" w:rsidP="00000000" w:rsidRDefault="00000000" w:rsidRPr="00000000" w14:paraId="0000001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Maaomand </w:t>
      </w:r>
    </w:p>
    <w:p w:rsidR="00000000" w:rsidDel="00000000" w:rsidP="00000000" w:rsidRDefault="00000000" w:rsidRPr="00000000" w14:paraId="0000001E">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Vajalikud on meetmed, mis annaksid maade omandamisel eelise saare püsielanikele.</w:t>
      </w:r>
      <w:r w:rsidDel="00000000" w:rsidR="00000000" w:rsidRPr="00000000">
        <w:rPr>
          <w:rFonts w:ascii="Times New Roman" w:cs="Times New Roman" w:eastAsia="Times New Roman" w:hAnsi="Times New Roman"/>
          <w:rtl w:val="0"/>
        </w:rPr>
        <w:t xml:space="preserve"> Sageli on püsielanikele probleemiks kõrge maa rendihind või ka keerukus saada kontakti maaomanikega, kes elavad teises riigis. </w:t>
      </w:r>
    </w:p>
    <w:p w:rsidR="00000000" w:rsidDel="00000000" w:rsidP="00000000" w:rsidRDefault="00000000" w:rsidRPr="00000000" w14:paraId="0000002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Maade ostmine kohalike poolt on probleemne, sest maid müüakse sageli tervikpaketina (kinnistu koosneb mitmest lahus maatükist), mille hind on väga kõrge ning kohalikele elanikel puudub ressurss ja vahel ka otsene vajadus mitme kinnistu/katastriüksuse omandamiseks. See ei toeta saare püsielu säilimist ja saare arengu- ja julgeolekuvõimalusi ning ei aita kaasa rikkaliku loodus- ja kultuuripärand säilimisele. </w:t>
      </w:r>
    </w:p>
    <w:p w:rsidR="00000000" w:rsidDel="00000000" w:rsidP="00000000" w:rsidRDefault="00000000" w:rsidRPr="00000000" w14:paraId="0000002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Osadel saartel on samadel põhjustel probleemiks ka ühiskondlike hoonete või avalike teenuste jaoks vajalike ehitiste tarbeks vajaliku ja sobiva maa puudumine. Maa kõrgest müügihinnast sõltuvalt ei suuda kohalikud omavalitsused maad soetada ei avalike teenuste parendamiseks ega vajadusel ka saarele tavapärase looduskeskkonna säilitamiseks. Saarte looduskeskkonna ja liigirikkuse säilimiseks on vajalik inimtegevus (karjatamine, niitmine, hooldusraie jm tegevused). Liigirikkuse säilitamine ei ole samas piisavalt väärtustatud. Nõuded põllumajandusettevõtetele on aeg-ajalt põhjendamatult ranged või absurdsed. Ametnikel, kes teevad kaugetes kabinettides otsuseid napib teadmisi tegelikust olukorrast ja otsustamisel puudub arusaam saarte eluolust. </w:t>
      </w:r>
    </w:p>
    <w:p w:rsidR="00000000" w:rsidDel="00000000" w:rsidP="00000000" w:rsidRDefault="00000000" w:rsidRPr="00000000" w14:paraId="00000022">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Traditsioonilise elulaadi säilitamine keskkonna kaitseks ja saarte kultuuripärandi alahoiuks</w:t>
      </w:r>
    </w:p>
    <w:p w:rsidR="00000000" w:rsidDel="00000000" w:rsidP="00000000" w:rsidRDefault="00000000" w:rsidRPr="00000000" w14:paraId="0000002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Erinevate reeglistike väljatöötamisel on oluline, et ametnike vahetumisel ei katkeks arutelud juba arutluse all olevates küsimustes ning juba kehtestatud reeglid ei muutuks põhjendamatult kiiresti, vaid lähtutakse rohkem traditsioonide säilitamise vajadusest, mida ülereguleerimine välja suretab. </w:t>
      </w:r>
      <w:r w:rsidDel="00000000" w:rsidR="00000000" w:rsidRPr="00000000">
        <w:rPr>
          <w:rFonts w:ascii="Times New Roman" w:cs="Times New Roman" w:eastAsia="Times New Roman" w:hAnsi="Times New Roman"/>
          <w:b w:val="1"/>
          <w:bCs w:val="1"/>
          <w:rtl w:val="0"/>
        </w:rPr>
        <w:t xml:space="preserve">Kokkulepitud poliitikatel peaks olema tagatud mõistlik järjepidevus, et vähendada ettevõtlussektori ja kogukondade stressi pidevalt muutuvates tingimustes</w:t>
      </w:r>
      <w:r w:rsidDel="00000000" w:rsidR="00000000" w:rsidRPr="00000000">
        <w:rPr>
          <w:rFonts w:ascii="Times New Roman" w:cs="Times New Roman" w:eastAsia="Times New Roman" w:hAnsi="Times New Roman"/>
          <w:rtl w:val="0"/>
        </w:rPr>
        <w:t xml:space="preserve">. Traditsioonilise elulaadi säilitamine peab olema eesmärk, mille alusel toetatakse nii kohalikku põllumajandust, karjandust, metsandust, jahindust jt valdkondi ning toetama esmajoones keskkonnahoidu. Ilmselgelt on vaja kohandada üleriiklikke keskkonnakaitselisi regulatsioone saartel ja eriti väikesaartel konkreetse saare elukeskkonnast ja kultuuripärandist lähtuvalt. </w:t>
      </w:r>
    </w:p>
    <w:p w:rsidR="00000000" w:rsidDel="00000000" w:rsidP="00000000" w:rsidRDefault="00000000" w:rsidRPr="00000000" w14:paraId="0000002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Madalamad maksumäärad</w:t>
      </w:r>
    </w:p>
    <w:p w:rsidR="00000000" w:rsidDel="00000000" w:rsidP="00000000" w:rsidRDefault="00000000" w:rsidRPr="00000000" w14:paraId="0000002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left="72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rtl w:val="0"/>
        </w:rPr>
        <w:t xml:space="preserve">Vajalikud on täiendavad regionaalsed maksusoodustused, Eesti saarte puhul eelistatuna käibemaksuerisused.</w:t>
      </w: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02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Madalamat käibemaksu on Eestis rakendatud peamiselt parvlaeva ja lennuühenduste piletite maksustamisel, kuid see ei kata piisavalt saarte elanike ja ettevõtjate saarelisest paiknemisest tulenevaid lisakulusid. </w:t>
      </w:r>
    </w:p>
    <w:p w:rsidR="00000000" w:rsidDel="00000000" w:rsidP="00000000" w:rsidRDefault="00000000" w:rsidRPr="00000000" w14:paraId="0000002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Soovime soodustusi autode maksustamisel (automaks) neile, kes saarele ei pääse autoga üle mere ehk puudub praamiühendus ja peavad omama seetõttu kahte autot, nii mandriosa/suursaare kui ka konkreetse väikesaare sadamas. </w:t>
      </w:r>
    </w:p>
    <w:p w:rsidR="00000000" w:rsidDel="00000000" w:rsidP="00000000" w:rsidRDefault="00000000" w:rsidRPr="00000000" w14:paraId="0000002B">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Kohalikud omavalitsused saavad otsustada maamaksu määra ja koduomaniku soodustuse suuruse üle, kuid eriti saarte maksubaasi vähesuse tõttu eeldame, et ka üleriiklikult ja EL tasemel soositakse vastavate regulatsioonide kaudu saarte ja väikesaarte püsielanikke soodustingimustel kodualuse ja ennekõike maaharimiseks ning loomakasvatamiseks vajalike maade maksustamist.</w:t>
      </w:r>
    </w:p>
    <w:p w:rsidR="00000000" w:rsidDel="00000000" w:rsidP="00000000" w:rsidRDefault="00000000" w:rsidRPr="00000000" w14:paraId="0000002C">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Valitsemisvormi valik</w:t>
      </w:r>
    </w:p>
    <w:p w:rsidR="00000000" w:rsidDel="00000000" w:rsidP="00000000" w:rsidRDefault="00000000" w:rsidRPr="00000000" w14:paraId="0000002E">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Osadele saartele sobiks paremini</w:t>
      </w:r>
      <w:r w:rsidDel="00000000" w:rsidR="00000000" w:rsidRPr="00000000">
        <w:rPr>
          <w:rFonts w:ascii="Times New Roman" w:cs="Times New Roman" w:eastAsia="Times New Roman" w:hAnsi="Times New Roman"/>
          <w:b w:val="1"/>
          <w:bCs w:val="1"/>
          <w:rtl w:val="0"/>
        </w:rPr>
        <w:t xml:space="preserve"> otsedemokraatia valitsemisvorm</w:t>
      </w:r>
      <w:r w:rsidDel="00000000" w:rsidR="00000000" w:rsidRPr="00000000">
        <w:rPr>
          <w:rFonts w:ascii="Times New Roman" w:cs="Times New Roman" w:eastAsia="Times New Roman" w:hAnsi="Times New Roman"/>
          <w:rtl w:val="0"/>
        </w:rPr>
        <w:t xml:space="preserve">, mille sobivust konkreetse saare kogukonna jaoks saaks </w:t>
      </w:r>
      <w:r w:rsidDel="00000000" w:rsidR="00000000" w:rsidRPr="00000000">
        <w:rPr>
          <w:rFonts w:ascii="Times New Roman" w:cs="Times New Roman" w:eastAsia="Times New Roman" w:hAnsi="Times New Roman"/>
          <w:b w:val="1"/>
          <w:bCs w:val="1"/>
          <w:rtl w:val="0"/>
        </w:rPr>
        <w:t xml:space="preserve">katsetada pilootprojekti abil</w:t>
      </w:r>
      <w:r w:rsidDel="00000000" w:rsidR="00000000" w:rsidRPr="00000000">
        <w:rPr>
          <w:rFonts w:ascii="Times New Roman" w:cs="Times New Roman" w:eastAsia="Times New Roman" w:hAnsi="Times New Roman"/>
          <w:rtl w:val="0"/>
        </w:rPr>
        <w:t xml:space="preserve">. Eesti Vabariigi tänane valitsemise korraldus on liigselt poliitiliste erakondade keskne ja väikestes kogukondades on selline süsteem mittetoimiv. Kahjuks võib Eestis tuua näiteid, kus seadusi on muudetud ja seeläbi osalusdemokraatia väikesaartel vähenenud.</w:t>
      </w:r>
    </w:p>
    <w:p w:rsidR="00000000" w:rsidDel="00000000" w:rsidP="00000000" w:rsidRDefault="00000000" w:rsidRPr="00000000" w14:paraId="0000003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Üks otsedemokraatia võimalikke vorme on Eestis Püsiasustusega väikesaarte seaduses ära toodud võimalus üldkogu näol ehk saare püsielanike üldkoosolek ja eriti saartel, millel puudub omavalitsus. See annab enamikule väikesaare kogukonnast võimaluse osaleda oma saarega seotud küsimuste arutamisel ja otsustamisel. </w:t>
      </w:r>
    </w:p>
    <w:p w:rsidR="00000000" w:rsidDel="00000000" w:rsidP="00000000" w:rsidRDefault="00000000" w:rsidRPr="00000000" w14:paraId="0000003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Eesti Püsiasustusega väikesaarte seaduses vajaks üldkogu koosseisu määratlus seadusandja poolt täpsustamist kuna Rahvastikuregistri seaduse alusel elukoha sissekirjutus ei ole saare püsielaniku määratlemiseks piisav alus.  Rahvastikuregistri erisus oleks vajalik ka selleks, et korrastada riiklike ja kohalike maksude tasumine lähtuvalt elamisest väikesaarel. Rahvastikuregistri õigsusest oleneb nii teenuste kui hüvede õiglane jaotus ning eriolukorras vajab riik täpseid andmeid elanike paiknemise kohta. </w:t>
      </w:r>
    </w:p>
    <w:p w:rsidR="00000000" w:rsidDel="00000000" w:rsidP="00000000" w:rsidRDefault="00000000" w:rsidRPr="00000000" w14:paraId="0000003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720" w:firstLine="0"/>
        <w:jc w:val="both"/>
        <w:rPr>
          <w:rFonts w:ascii="Times New Roman" w:cs="Times New Roman" w:eastAsia="Times New Roman" w:hAnsi="Times New Roman"/>
          <w:b w:val="1"/>
          <w:bCs w:val="1"/>
          <w:i w:val="1"/>
          <w:iCs w:val="1"/>
          <w:color w:val="18a303"/>
        </w:rPr>
      </w:pPr>
      <w:r w:rsidDel="00000000" w:rsidR="00000000" w:rsidRPr="00000000">
        <w:rPr>
          <w:rtl w:val="0"/>
        </w:rPr>
      </w:r>
    </w:p>
    <w:p w:rsidR="00000000" w:rsidDel="00000000" w:rsidP="00000000" w:rsidRDefault="00000000" w:rsidRPr="00000000" w14:paraId="00000035">
      <w:pPr>
        <w:ind w:left="72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 Eesti saarte rahvastikku iseloomustab süvenev vananemine ja elanikkonna vähenemine, mis on tingitud madalast sündimusest ja tööealiste lahkumisest kodukohast või välismaale. </w:t>
      </w:r>
      <w:r w:rsidDel="00000000" w:rsidR="00000000" w:rsidRPr="00000000">
        <w:rPr>
          <w:rFonts w:ascii="Times New Roman" w:cs="Times New Roman" w:eastAsia="Times New Roman" w:hAnsi="Times New Roman"/>
          <w:b w:val="1"/>
          <w:bCs w:val="1"/>
          <w:rtl w:val="0"/>
        </w:rPr>
        <w:t xml:space="preserve">Riiklikul tasandil on võetud suund kohanemisele muutuva rahvastiku tingimustes, mis ei ole saarte ja eriti väikesaarte tühjenemise kontekstis piisavalt suunatud saarte elanikkonna säilimisele. </w:t>
      </w:r>
    </w:p>
    <w:p w:rsidR="00000000" w:rsidDel="00000000" w:rsidP="00000000" w:rsidRDefault="00000000" w:rsidRPr="00000000" w14:paraId="00000036">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Noortele on vaja stabiilset aastaringset tööhõivet, noorte ettevõtjate toetamist, usaldusväärset digitaalset ühenduvust, kättesaadavaid haridus- ja koolitusvõimalusi ning sobivat eluaset. Ülilairiba, 5-G ja stabiilne elektrivõrk looks kaugtöökohti ning annaks võimaluse luua lisaks töökohti ka saartel, kus asustus on praegu algusjärgus, kuid on olnud varem püsivalt asustatud. </w:t>
      </w:r>
    </w:p>
    <w:p w:rsidR="00000000" w:rsidDel="00000000" w:rsidP="00000000" w:rsidRDefault="00000000" w:rsidRPr="00000000" w14:paraId="0000003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Noorte valikul on oluline ka taskukohaste hindadega eluasemete soetamine ja maa omandamine ettevõtluseks lihtsutatud korras ja soodustingimustel. Samuti on oluline kvaliteetsete teenuste puudumine (arstiabi, alusharidus jne), mida noored oluliseks peavad. Eriti oluline on taskukohaste ja igapäevaselt toimivate transpordiühenduste olemasolu. Väheste ressursside juures  tuleks teha suuremat koostööd erinevate riikide vahel.</w:t>
      </w:r>
    </w:p>
    <w:p w:rsidR="00000000" w:rsidDel="00000000" w:rsidP="00000000" w:rsidRDefault="00000000" w:rsidRPr="00000000" w14:paraId="0000003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720" w:firstLine="0"/>
        <w:rPr>
          <w:rFonts w:ascii="Times New Roman" w:cs="Times New Roman" w:eastAsia="Times New Roman" w:hAnsi="Times New Roman"/>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61431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iigiteataja.ee/en/eli/508012024008/conso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LPurnMsOQ/6NlaxbZE3fhtl/A==">CgMxLjA4AHIhMUZlbWtjR1ZWRWRfVkZJQ1h6STJUYV9HNXZUQm1uY2FK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2026-03-23T12:07:00Z</dcterms:created>
  <dc:creator>Ene</dc:creator>
</cp:coreProperties>
</file>